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D48E5" w14:textId="79036F30" w:rsidR="00AD2E56" w:rsidRPr="00094D84" w:rsidRDefault="00AD2E56" w:rsidP="00B45F36">
      <w:pPr>
        <w:ind w:right="454"/>
        <w:contextualSpacing/>
        <w:jc w:val="both"/>
        <w:rPr>
          <w:rFonts w:eastAsia="Arial Unicode MS"/>
          <w:noProof/>
        </w:rPr>
      </w:pPr>
    </w:p>
    <w:p w14:paraId="09224D7D" w14:textId="77777777" w:rsidR="00B17CBA" w:rsidRPr="00094D84" w:rsidRDefault="00460028" w:rsidP="00B45F36">
      <w:pPr>
        <w:ind w:left="454" w:right="454"/>
        <w:contextualSpacing/>
        <w:jc w:val="right"/>
        <w:rPr>
          <w:rFonts w:eastAsia="Arial Unicode MS"/>
          <w:noProof/>
        </w:rPr>
      </w:pPr>
      <w:r w:rsidRPr="00094D84">
        <w:rPr>
          <w:rFonts w:eastAsia="Arial Unicode MS"/>
          <w:noProof/>
        </w:rPr>
        <w:t xml:space="preserve">   </w:t>
      </w:r>
    </w:p>
    <w:p w14:paraId="04037527" w14:textId="64E846CA" w:rsidR="00B17CBA" w:rsidRPr="00094D84" w:rsidRDefault="00190991" w:rsidP="00B45F36">
      <w:pPr>
        <w:ind w:left="454" w:right="454"/>
        <w:contextualSpacing/>
        <w:jc w:val="center"/>
        <w:rPr>
          <w:rFonts w:eastAsia="Arial Unicode MS"/>
          <w:b/>
          <w:noProof/>
        </w:rPr>
      </w:pPr>
      <w:r>
        <w:rPr>
          <w:rFonts w:eastAsia="Arial Unicode MS"/>
          <w:b/>
          <w:noProof/>
        </w:rPr>
        <w:drawing>
          <wp:inline distT="0" distB="0" distL="0" distR="0" wp14:anchorId="730926D9" wp14:editId="235DEA0A">
            <wp:extent cx="914400" cy="1025525"/>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1025525"/>
                    </a:xfrm>
                    <a:prstGeom prst="rect">
                      <a:avLst/>
                    </a:prstGeom>
                    <a:noFill/>
                    <a:ln>
                      <a:noFill/>
                    </a:ln>
                  </pic:spPr>
                </pic:pic>
              </a:graphicData>
            </a:graphic>
          </wp:inline>
        </w:drawing>
      </w:r>
    </w:p>
    <w:p w14:paraId="13B20A40" w14:textId="77777777" w:rsidR="00B439E6" w:rsidRPr="00094D84" w:rsidRDefault="00B439E6" w:rsidP="00B45F36">
      <w:pPr>
        <w:pStyle w:val="Default"/>
        <w:ind w:left="454" w:right="454"/>
        <w:contextualSpacing/>
      </w:pPr>
    </w:p>
    <w:p w14:paraId="303FEBC1" w14:textId="2B163DCD" w:rsidR="00B439E6" w:rsidRPr="00094D84" w:rsidRDefault="00B439E6" w:rsidP="00B45F36">
      <w:pPr>
        <w:pStyle w:val="Default"/>
        <w:ind w:left="454" w:right="454"/>
        <w:contextualSpacing/>
        <w:jc w:val="center"/>
        <w:rPr>
          <w:b/>
          <w:bCs/>
        </w:rPr>
      </w:pPr>
      <w:r w:rsidRPr="00094D84">
        <w:rPr>
          <w:b/>
          <w:bCs/>
        </w:rPr>
        <w:t xml:space="preserve">TRIBUNALE DI </w:t>
      </w:r>
      <w:r w:rsidR="00094D84">
        <w:rPr>
          <w:b/>
          <w:bCs/>
        </w:rPr>
        <w:t>LECCE</w:t>
      </w:r>
    </w:p>
    <w:p w14:paraId="1F440EED" w14:textId="5A84DFA0" w:rsidR="00E679A4" w:rsidRPr="00B45F36" w:rsidRDefault="00E679A4" w:rsidP="00B45F36">
      <w:pPr>
        <w:pStyle w:val="Default"/>
        <w:ind w:left="454" w:right="454"/>
        <w:contextualSpacing/>
        <w:jc w:val="center"/>
        <w:rPr>
          <w:b/>
        </w:rPr>
      </w:pPr>
      <w:r w:rsidRPr="00B45F36">
        <w:rPr>
          <w:b/>
          <w:bCs/>
        </w:rPr>
        <w:t>SEZIONE C</w:t>
      </w:r>
      <w:r w:rsidR="000769BD" w:rsidRPr="00B45F36">
        <w:rPr>
          <w:b/>
          <w:bCs/>
        </w:rPr>
        <w:t>OMMERCIA</w:t>
      </w:r>
      <w:r w:rsidRPr="00B45F36">
        <w:rPr>
          <w:b/>
          <w:bCs/>
        </w:rPr>
        <w:t>LE</w:t>
      </w:r>
    </w:p>
    <w:p w14:paraId="10FD5C56" w14:textId="77777777" w:rsidR="00C72423" w:rsidRPr="00094D84" w:rsidRDefault="00E679A4" w:rsidP="00B45F36">
      <w:pPr>
        <w:pStyle w:val="Default"/>
        <w:ind w:left="454" w:right="454"/>
        <w:contextualSpacing/>
        <w:jc w:val="center"/>
        <w:rPr>
          <w:bCs/>
        </w:rPr>
      </w:pPr>
      <w:r w:rsidRPr="00094D84">
        <w:rPr>
          <w:bCs/>
        </w:rPr>
        <w:t>UFFICIO ESECUZIONI IMMOBILIARI</w:t>
      </w:r>
    </w:p>
    <w:p w14:paraId="4AD878C1" w14:textId="77777777" w:rsidR="00EB5D16" w:rsidRPr="00094D84" w:rsidRDefault="00E679A4" w:rsidP="00B45F36">
      <w:pPr>
        <w:pStyle w:val="Default"/>
        <w:spacing w:line="360" w:lineRule="exact"/>
        <w:ind w:left="454" w:right="454"/>
        <w:contextualSpacing/>
        <w:jc w:val="center"/>
        <w:rPr>
          <w:i/>
        </w:rPr>
      </w:pPr>
      <w:r w:rsidRPr="00094D84">
        <w:rPr>
          <w:i/>
        </w:rPr>
        <w:t>IL GIUDICE DELL’ESECUZIONE</w:t>
      </w:r>
    </w:p>
    <w:p w14:paraId="6D9D4F6A" w14:textId="63275132" w:rsidR="00F43B31" w:rsidRPr="00094D84" w:rsidRDefault="00BF61DB" w:rsidP="00B45F36">
      <w:pPr>
        <w:pStyle w:val="Default"/>
        <w:spacing w:line="360" w:lineRule="exact"/>
        <w:ind w:left="454" w:right="454"/>
        <w:contextualSpacing/>
        <w:jc w:val="center"/>
        <w:rPr>
          <w:i/>
        </w:rPr>
      </w:pPr>
      <w:r>
        <w:rPr>
          <w:i/>
        </w:rPr>
        <w:t>N.</w:t>
      </w:r>
      <w:r w:rsidR="003713D6">
        <w:rPr>
          <w:i/>
        </w:rPr>
        <w:t xml:space="preserve"> </w:t>
      </w:r>
      <w:r w:rsidR="008D7726">
        <w:rPr>
          <w:i/>
        </w:rPr>
        <w:t>330/2024</w:t>
      </w:r>
      <w:r w:rsidR="003713D6">
        <w:rPr>
          <w:i/>
        </w:rPr>
        <w:t xml:space="preserve"> </w:t>
      </w:r>
      <w:r w:rsidR="00094D84">
        <w:rPr>
          <w:i/>
        </w:rPr>
        <w:t>R.G.E.</w:t>
      </w:r>
      <w:r>
        <w:rPr>
          <w:i/>
        </w:rPr>
        <w:t xml:space="preserve"> </w:t>
      </w:r>
      <w:r w:rsidR="00F15800">
        <w:rPr>
          <w:i/>
        </w:rPr>
        <w:t>IMM</w:t>
      </w:r>
      <w:r w:rsidR="00094D84">
        <w:rPr>
          <w:i/>
        </w:rPr>
        <w:t>.</w:t>
      </w:r>
    </w:p>
    <w:p w14:paraId="7A2C0EC1" w14:textId="77777777" w:rsidR="008D7726" w:rsidRPr="00094D84" w:rsidRDefault="008D7726" w:rsidP="008D7726">
      <w:pPr>
        <w:pStyle w:val="Default"/>
        <w:spacing w:line="360" w:lineRule="exact"/>
        <w:ind w:left="454" w:right="454"/>
        <w:contextualSpacing/>
        <w:jc w:val="both"/>
        <w:rPr>
          <w:i/>
        </w:rPr>
      </w:pPr>
      <w:r>
        <w:rPr>
          <w:i/>
        </w:rPr>
        <w:t xml:space="preserve">Il Giudice dell’Esecuzione, </w:t>
      </w:r>
      <w:r w:rsidRPr="00094D84">
        <w:rPr>
          <w:i/>
        </w:rPr>
        <w:t xml:space="preserve">a scioglimento della riserva </w:t>
      </w:r>
      <w:r>
        <w:rPr>
          <w:i/>
        </w:rPr>
        <w:t>assunta all’udienza del 16.4.2025</w:t>
      </w:r>
    </w:p>
    <w:p w14:paraId="073F0265" w14:textId="77777777" w:rsidR="008D7726" w:rsidRDefault="008D7726" w:rsidP="008D7726">
      <w:pPr>
        <w:pStyle w:val="Default"/>
        <w:spacing w:line="360" w:lineRule="exact"/>
        <w:ind w:left="454" w:right="454"/>
        <w:contextualSpacing/>
        <w:jc w:val="both"/>
      </w:pPr>
      <w:r w:rsidRPr="00094D84">
        <w:rPr>
          <w:b/>
          <w:bCs/>
        </w:rPr>
        <w:t xml:space="preserve">rilevato </w:t>
      </w:r>
      <w:r w:rsidRPr="00094D84">
        <w:t xml:space="preserve">che all’udienza il creditore procedente ha richiesto la vendita </w:t>
      </w:r>
      <w:r>
        <w:t>del</w:t>
      </w:r>
      <w:r w:rsidRPr="00094D84">
        <w:t xml:space="preserve"> compendio pignorato; </w:t>
      </w:r>
    </w:p>
    <w:p w14:paraId="174B8EF9" w14:textId="77777777" w:rsidR="008D7726" w:rsidRPr="00094D84" w:rsidRDefault="008D7726" w:rsidP="008D7726">
      <w:pPr>
        <w:pStyle w:val="Default"/>
        <w:spacing w:line="360" w:lineRule="exact"/>
        <w:ind w:left="454" w:right="454"/>
        <w:contextualSpacing/>
        <w:jc w:val="both"/>
      </w:pPr>
      <w:r w:rsidRPr="00094D84">
        <w:rPr>
          <w:b/>
          <w:bCs/>
        </w:rPr>
        <w:t xml:space="preserve">ritenuto </w:t>
      </w:r>
      <w:r w:rsidRPr="00094D84">
        <w:t xml:space="preserve">disporre la vendita dei beni pignorati, con delega alle operazioni </w:t>
      </w:r>
      <w:r w:rsidRPr="00094D84">
        <w:rPr>
          <w:i/>
        </w:rPr>
        <w:t>ex</w:t>
      </w:r>
      <w:r w:rsidRPr="00094D84">
        <w:t xml:space="preserve"> art. 591 bis c.p.c., in quanto, sentiti i creditori, non si ravvisano specifiche ragioni di tutela degli interessi delle parti che impongano di procedere direttamente alle operazioni di vendita (</w:t>
      </w:r>
      <w:r w:rsidRPr="00094D84">
        <w:rPr>
          <w:i/>
        </w:rPr>
        <w:t>ex</w:t>
      </w:r>
      <w:r w:rsidRPr="00094D84">
        <w:t xml:space="preserve"> art. 591 </w:t>
      </w:r>
      <w:r w:rsidRPr="00094D84">
        <w:rPr>
          <w:i/>
          <w:iCs/>
        </w:rPr>
        <w:t xml:space="preserve">bis </w:t>
      </w:r>
      <w:r w:rsidRPr="00094D84">
        <w:t xml:space="preserve">co. 2 c.p.c.); </w:t>
      </w:r>
    </w:p>
    <w:p w14:paraId="48B8955D" w14:textId="77777777" w:rsidR="008D7726" w:rsidRPr="00094D84" w:rsidRDefault="008D7726" w:rsidP="008D7726">
      <w:pPr>
        <w:widowControl w:val="0"/>
        <w:tabs>
          <w:tab w:val="left" w:pos="567"/>
        </w:tabs>
        <w:suppressAutoHyphens/>
        <w:spacing w:line="360" w:lineRule="exact"/>
        <w:ind w:left="454" w:right="454"/>
        <w:contextualSpacing/>
        <w:jc w:val="both"/>
        <w:rPr>
          <w:rFonts w:eastAsia="Arial Unicode MS"/>
          <w:bCs/>
        </w:rPr>
      </w:pPr>
      <w:r w:rsidRPr="00190991">
        <w:rPr>
          <w:rFonts w:eastAsia="Arial Unicode MS"/>
          <w:b/>
          <w:bCs/>
        </w:rPr>
        <w:t>rilevato</w:t>
      </w:r>
      <w:r w:rsidRPr="00190991">
        <w:rPr>
          <w:rFonts w:eastAsia="Arial Unicode MS"/>
          <w:bCs/>
        </w:rPr>
        <w:t xml:space="preserve"> che, con provvedimento del giorno</w:t>
      </w:r>
      <w:r w:rsidRPr="00190991">
        <w:rPr>
          <w:rFonts w:eastAsia="Arial Unicode MS"/>
          <w:b/>
          <w:bCs/>
        </w:rPr>
        <w:t xml:space="preserve"> </w:t>
      </w:r>
      <w:r>
        <w:rPr>
          <w:rFonts w:eastAsia="Arial Unicode MS"/>
          <w:b/>
          <w:bCs/>
        </w:rPr>
        <w:t>6.12.2024</w:t>
      </w:r>
      <w:r w:rsidRPr="00190991">
        <w:rPr>
          <w:rFonts w:eastAsia="Arial Unicode MS"/>
          <w:bCs/>
        </w:rPr>
        <w:t>, il G.E. ha nominato quale custode in sostituzione</w:t>
      </w:r>
      <w:r>
        <w:rPr>
          <w:rFonts w:eastAsia="Arial Unicode MS"/>
          <w:bCs/>
        </w:rPr>
        <w:t xml:space="preserve">, </w:t>
      </w:r>
      <w:r w:rsidRPr="00190991">
        <w:rPr>
          <w:rFonts w:eastAsia="Arial Unicode MS"/>
          <w:bCs/>
        </w:rPr>
        <w:t xml:space="preserve">il </w:t>
      </w:r>
      <w:r w:rsidRPr="00523897">
        <w:rPr>
          <w:rFonts w:eastAsia="Arial Unicode MS"/>
          <w:b/>
        </w:rPr>
        <w:t>dott. Alessandro De Rinaldis</w:t>
      </w:r>
      <w:r w:rsidRPr="00D36F06">
        <w:rPr>
          <w:rFonts w:eastAsia="Arial Unicode MS"/>
        </w:rPr>
        <w:t>, e che si rende opportuno delegare lo</w:t>
      </w:r>
      <w:r w:rsidRPr="00D36F06">
        <w:rPr>
          <w:rFonts w:eastAsia="Arial Unicode MS"/>
          <w:bCs/>
        </w:rPr>
        <w:t xml:space="preserve"> stesso professionista nominato custode all’espletamento delle attività elencate nell’art. 591 </w:t>
      </w:r>
      <w:r w:rsidRPr="00D36F06">
        <w:rPr>
          <w:rFonts w:eastAsia="Arial Unicode MS"/>
          <w:bCs/>
          <w:i/>
          <w:iCs/>
        </w:rPr>
        <w:t>bis</w:t>
      </w:r>
      <w:r w:rsidRPr="00D36F06">
        <w:rPr>
          <w:rFonts w:eastAsia="Arial Unicode MS"/>
          <w:bCs/>
        </w:rPr>
        <w:t xml:space="preserve"> c.p.c.;</w:t>
      </w:r>
    </w:p>
    <w:p w14:paraId="6C46DF62" w14:textId="77777777" w:rsidR="008D7726" w:rsidRPr="00094D84" w:rsidRDefault="008D7726" w:rsidP="008D7726">
      <w:pPr>
        <w:pStyle w:val="Default"/>
        <w:spacing w:line="360" w:lineRule="exact"/>
        <w:ind w:left="454" w:right="454"/>
        <w:contextualSpacing/>
        <w:jc w:val="both"/>
        <w:rPr>
          <w:color w:val="auto"/>
        </w:rPr>
      </w:pPr>
      <w:r w:rsidRPr="00094D84">
        <w:rPr>
          <w:b/>
          <w:color w:val="auto"/>
        </w:rPr>
        <w:t xml:space="preserve">osservato </w:t>
      </w:r>
      <w:r w:rsidRPr="00094D84">
        <w:rPr>
          <w:color w:val="auto"/>
        </w:rPr>
        <w:t>che non sussistono elementi per ritenere che le modalità telematiche, come di seguito disposte, siano pregiudizievoli per gli interessi dei creditori;</w:t>
      </w:r>
    </w:p>
    <w:p w14:paraId="75F4A131" w14:textId="77777777" w:rsidR="008D7726" w:rsidRPr="00094D84" w:rsidRDefault="008D7726" w:rsidP="008D7726">
      <w:pPr>
        <w:widowControl w:val="0"/>
        <w:tabs>
          <w:tab w:val="left" w:pos="567"/>
        </w:tabs>
        <w:suppressAutoHyphens/>
        <w:spacing w:line="360" w:lineRule="exact"/>
        <w:ind w:left="454" w:right="454"/>
        <w:contextualSpacing/>
        <w:jc w:val="both"/>
        <w:rPr>
          <w:rFonts w:eastAsia="Arial Unicode MS"/>
        </w:rPr>
      </w:pPr>
      <w:r w:rsidRPr="00094D84">
        <w:rPr>
          <w:rFonts w:eastAsia="Arial Unicode MS"/>
          <w:b/>
        </w:rPr>
        <w:t>letti</w:t>
      </w:r>
      <w:r w:rsidRPr="00094D84">
        <w:rPr>
          <w:rFonts w:eastAsia="Arial Unicode MS"/>
        </w:rPr>
        <w:t xml:space="preserve"> gli artt. 569, 576 e 559 c.p.c. </w:t>
      </w:r>
    </w:p>
    <w:p w14:paraId="44D8D8E6" w14:textId="77777777" w:rsidR="008D7726" w:rsidRPr="00094D84" w:rsidRDefault="008D7726" w:rsidP="008D7726">
      <w:pPr>
        <w:pStyle w:val="Default"/>
        <w:spacing w:line="360" w:lineRule="exact"/>
        <w:ind w:left="454" w:right="454"/>
        <w:contextualSpacing/>
        <w:jc w:val="center"/>
      </w:pPr>
      <w:r>
        <w:rPr>
          <w:b/>
          <w:bCs/>
        </w:rPr>
        <w:t>DISPONE</w:t>
      </w:r>
    </w:p>
    <w:p w14:paraId="4E05D262" w14:textId="77777777" w:rsidR="008D7726" w:rsidRDefault="008D7726" w:rsidP="008D7726">
      <w:pPr>
        <w:pStyle w:val="Default"/>
        <w:spacing w:line="360" w:lineRule="exact"/>
        <w:ind w:left="454" w:right="454"/>
        <w:contextualSpacing/>
        <w:jc w:val="both"/>
      </w:pPr>
      <w:r w:rsidRPr="00094D84">
        <w:t xml:space="preserve">la vendita </w:t>
      </w:r>
      <w:r>
        <w:t>di parte del compendio pignorato</w:t>
      </w:r>
      <w:r w:rsidRPr="00094D84">
        <w:t>,</w:t>
      </w:r>
      <w:r w:rsidRPr="00094D84">
        <w:rPr>
          <w:b/>
        </w:rPr>
        <w:t xml:space="preserve"> </w:t>
      </w:r>
      <w:r>
        <w:t xml:space="preserve">nelle forme di rito (ordinarie o speciali, in caso di credito fondiario) </w:t>
      </w:r>
      <w:r w:rsidRPr="00094D84">
        <w:t>così come d</w:t>
      </w:r>
      <w:r>
        <w:t>escritto e individuato</w:t>
      </w:r>
      <w:r w:rsidRPr="00094D84">
        <w:t xml:space="preserve"> nell'istanza di vendita e nella </w:t>
      </w:r>
      <w:r w:rsidRPr="00094D84">
        <w:rPr>
          <w:b/>
        </w:rPr>
        <w:t xml:space="preserve">relazione dell'Esperto </w:t>
      </w:r>
      <w:r>
        <w:rPr>
          <w:b/>
        </w:rPr>
        <w:t>ing. Marcello Buggemi</w:t>
      </w:r>
      <w:r w:rsidRPr="00094D84">
        <w:rPr>
          <w:b/>
        </w:rPr>
        <w:t xml:space="preserve"> depositata in data </w:t>
      </w:r>
      <w:r>
        <w:rPr>
          <w:b/>
        </w:rPr>
        <w:t>14.3.2025</w:t>
      </w:r>
      <w:r w:rsidRPr="00094D84">
        <w:rPr>
          <w:b/>
        </w:rPr>
        <w:t>,</w:t>
      </w:r>
      <w:r w:rsidRPr="00094D84">
        <w:t xml:space="preserve"> da intendersi qui integralmente richiamata nel suo contenuto, </w:t>
      </w:r>
    </w:p>
    <w:p w14:paraId="5064E9D8" w14:textId="77777777" w:rsidR="008D7726" w:rsidRDefault="008D7726" w:rsidP="008D7726">
      <w:pPr>
        <w:pStyle w:val="Default"/>
        <w:spacing w:line="360" w:lineRule="exact"/>
        <w:ind w:left="454" w:right="454"/>
        <w:contextualSpacing/>
        <w:jc w:val="both"/>
      </w:pPr>
    </w:p>
    <w:p w14:paraId="4A6BE10E" w14:textId="6B0AC1C4" w:rsidR="008D7726" w:rsidRPr="00CE42F6" w:rsidRDefault="008D7726" w:rsidP="008D7726">
      <w:pPr>
        <w:spacing w:line="480" w:lineRule="exact"/>
        <w:ind w:left="454" w:right="425"/>
        <w:contextualSpacing/>
        <w:jc w:val="both"/>
        <w:rPr>
          <w:b/>
          <w:color w:val="000000"/>
        </w:rPr>
      </w:pPr>
      <w:r w:rsidRPr="00BB4629">
        <w:rPr>
          <w:b/>
          <w:color w:val="000000"/>
        </w:rPr>
        <w:t xml:space="preserve">LOTTO </w:t>
      </w:r>
      <w:r>
        <w:rPr>
          <w:b/>
          <w:color w:val="000000"/>
        </w:rPr>
        <w:t>UNICO</w:t>
      </w:r>
      <w:r w:rsidRPr="00BB4629">
        <w:rPr>
          <w:b/>
          <w:color w:val="000000"/>
        </w:rPr>
        <w:t xml:space="preserve"> – </w:t>
      </w:r>
      <w:r>
        <w:rPr>
          <w:b/>
          <w:color w:val="000000"/>
        </w:rPr>
        <w:t>Piena</w:t>
      </w:r>
      <w:r w:rsidRPr="00BB4629">
        <w:rPr>
          <w:b/>
          <w:color w:val="000000"/>
        </w:rPr>
        <w:t xml:space="preserve"> proprietà per la quota di 1/</w:t>
      </w:r>
      <w:r>
        <w:rPr>
          <w:b/>
          <w:color w:val="000000"/>
        </w:rPr>
        <w:t>3</w:t>
      </w:r>
      <w:r w:rsidRPr="00BB4629">
        <w:rPr>
          <w:b/>
          <w:color w:val="000000"/>
        </w:rPr>
        <w:t xml:space="preserve"> di </w:t>
      </w:r>
      <w:r w:rsidRPr="00CE42F6">
        <w:rPr>
          <w:b/>
          <w:bCs/>
          <w:color w:val="000000"/>
        </w:rPr>
        <w:t>a</w:t>
      </w:r>
      <w:r>
        <w:rPr>
          <w:b/>
          <w:bCs/>
          <w:color w:val="000000"/>
        </w:rPr>
        <w:t>bitazione</w:t>
      </w:r>
      <w:r w:rsidRPr="00CE42F6">
        <w:rPr>
          <w:b/>
          <w:bCs/>
          <w:color w:val="000000"/>
        </w:rPr>
        <w:t xml:space="preserve"> sit</w:t>
      </w:r>
      <w:r>
        <w:rPr>
          <w:b/>
          <w:bCs/>
          <w:color w:val="000000"/>
        </w:rPr>
        <w:t>a</w:t>
      </w:r>
      <w:r w:rsidRPr="00CE42F6">
        <w:rPr>
          <w:b/>
          <w:bCs/>
          <w:color w:val="000000"/>
        </w:rPr>
        <w:t xml:space="preserve"> in Le</w:t>
      </w:r>
      <w:r>
        <w:rPr>
          <w:b/>
          <w:bCs/>
          <w:color w:val="000000"/>
        </w:rPr>
        <w:t>cce</w:t>
      </w:r>
      <w:r w:rsidRPr="00CE42F6">
        <w:rPr>
          <w:b/>
          <w:bCs/>
          <w:color w:val="000000"/>
        </w:rPr>
        <w:t>, al via</w:t>
      </w:r>
      <w:r>
        <w:rPr>
          <w:b/>
          <w:bCs/>
          <w:color w:val="000000"/>
        </w:rPr>
        <w:t>le</w:t>
      </w:r>
      <w:r w:rsidRPr="00CE42F6">
        <w:rPr>
          <w:b/>
          <w:bCs/>
          <w:color w:val="000000"/>
        </w:rPr>
        <w:t xml:space="preserve"> </w:t>
      </w:r>
      <w:r>
        <w:rPr>
          <w:b/>
          <w:bCs/>
          <w:color w:val="000000"/>
        </w:rPr>
        <w:t>Giacomo</w:t>
      </w:r>
      <w:r w:rsidRPr="00CE42F6">
        <w:rPr>
          <w:b/>
          <w:bCs/>
          <w:color w:val="000000"/>
        </w:rPr>
        <w:t xml:space="preserve"> </w:t>
      </w:r>
      <w:r>
        <w:rPr>
          <w:b/>
          <w:bCs/>
          <w:color w:val="000000"/>
        </w:rPr>
        <w:t>Leopardi</w:t>
      </w:r>
      <w:r w:rsidR="00325246">
        <w:rPr>
          <w:b/>
          <w:bCs/>
          <w:color w:val="000000"/>
        </w:rPr>
        <w:t xml:space="preserve">, n. </w:t>
      </w:r>
      <w:r w:rsidRPr="00CE42F6">
        <w:rPr>
          <w:b/>
          <w:bCs/>
          <w:color w:val="000000"/>
        </w:rPr>
        <w:t>1</w:t>
      </w:r>
      <w:r>
        <w:rPr>
          <w:b/>
          <w:bCs/>
          <w:color w:val="000000"/>
        </w:rPr>
        <w:t>56</w:t>
      </w:r>
      <w:r w:rsidRPr="00CE42F6">
        <w:rPr>
          <w:b/>
          <w:bCs/>
          <w:color w:val="000000"/>
        </w:rPr>
        <w:t>.</w:t>
      </w:r>
    </w:p>
    <w:p w14:paraId="27A5AAE8" w14:textId="77777777" w:rsidR="008D7726" w:rsidRPr="00C2492D" w:rsidRDefault="008D7726" w:rsidP="008D7726">
      <w:pPr>
        <w:widowControl w:val="0"/>
        <w:autoSpaceDE w:val="0"/>
        <w:autoSpaceDN w:val="0"/>
        <w:spacing w:line="480" w:lineRule="atLeast"/>
        <w:ind w:left="454" w:right="424"/>
        <w:contextualSpacing/>
        <w:jc w:val="both"/>
        <w:rPr>
          <w:color w:val="000000"/>
        </w:rPr>
      </w:pPr>
      <w:r w:rsidRPr="00C2492D">
        <w:rPr>
          <w:color w:val="000000"/>
        </w:rPr>
        <w:t>L’abitazione è sita in un fabbricato condominiale con un vano scala centrale dotato di ascensore</w:t>
      </w:r>
      <w:r>
        <w:rPr>
          <w:color w:val="000000"/>
        </w:rPr>
        <w:t xml:space="preserve"> </w:t>
      </w:r>
      <w:r w:rsidRPr="00C2492D">
        <w:rPr>
          <w:color w:val="000000"/>
        </w:rPr>
        <w:t>e cost</w:t>
      </w:r>
      <w:r>
        <w:rPr>
          <w:color w:val="000000"/>
        </w:rPr>
        <w:t>it</w:t>
      </w:r>
      <w:r w:rsidRPr="00C2492D">
        <w:rPr>
          <w:color w:val="000000"/>
        </w:rPr>
        <w:t>uito da sei piani per abitazioni e da un piano pilotis destinato a posti auto dei condomini e con sul retro del fabbricato, una serie di box auto degli stessi condomini.</w:t>
      </w:r>
    </w:p>
    <w:p w14:paraId="199A5170" w14:textId="77777777" w:rsidR="008D7726" w:rsidRPr="00C2492D" w:rsidRDefault="008D7726" w:rsidP="008D7726">
      <w:pPr>
        <w:widowControl w:val="0"/>
        <w:autoSpaceDE w:val="0"/>
        <w:autoSpaceDN w:val="0"/>
        <w:spacing w:line="480" w:lineRule="atLeast"/>
        <w:ind w:left="454" w:right="424"/>
        <w:contextualSpacing/>
        <w:jc w:val="both"/>
        <w:rPr>
          <w:color w:val="000000"/>
        </w:rPr>
      </w:pPr>
      <w:r w:rsidRPr="00C2492D">
        <w:rPr>
          <w:color w:val="000000"/>
        </w:rPr>
        <w:lastRenderedPageBreak/>
        <w:t>Il tutto è posto su di un lotto recintato che risulta su Viale G. Leopardi al civico 156 a Lecce, ovvero su un tratto della circonvallazione della città.</w:t>
      </w:r>
    </w:p>
    <w:p w14:paraId="5032F048" w14:textId="77777777" w:rsidR="008D7726" w:rsidRPr="00C2492D" w:rsidRDefault="008D7726" w:rsidP="008D7726">
      <w:pPr>
        <w:widowControl w:val="0"/>
        <w:autoSpaceDE w:val="0"/>
        <w:autoSpaceDN w:val="0"/>
        <w:spacing w:line="480" w:lineRule="atLeast"/>
        <w:ind w:left="454" w:right="424"/>
        <w:contextualSpacing/>
        <w:jc w:val="both"/>
        <w:rPr>
          <w:color w:val="000000"/>
        </w:rPr>
      </w:pPr>
      <w:r w:rsidRPr="00C2492D">
        <w:rPr>
          <w:color w:val="000000"/>
        </w:rPr>
        <w:t>Al condominio si accede da un portoncino pedonale e da un cancello carrabile, rialzato rispetto al piano stradale.</w:t>
      </w:r>
    </w:p>
    <w:p w14:paraId="4D38D5A5" w14:textId="77777777" w:rsidR="008D7726" w:rsidRPr="00C2492D" w:rsidRDefault="008D7726" w:rsidP="008D7726">
      <w:pPr>
        <w:widowControl w:val="0"/>
        <w:autoSpaceDE w:val="0"/>
        <w:autoSpaceDN w:val="0"/>
        <w:spacing w:line="480" w:lineRule="atLeast"/>
        <w:ind w:left="454" w:right="424"/>
        <w:contextualSpacing/>
        <w:jc w:val="both"/>
        <w:rPr>
          <w:color w:val="000000"/>
        </w:rPr>
      </w:pPr>
      <w:r w:rsidRPr="00C2492D">
        <w:rPr>
          <w:color w:val="000000"/>
        </w:rPr>
        <w:t>L’abitazione si presenta con due ingressi dal vano scala: da un primo accesso si entra nell’ampio soggiorno con cucina e su cui si affaccia anche un piccolo ripostiglio e mediante un'altra porta, al salone dell’unità.</w:t>
      </w:r>
    </w:p>
    <w:p w14:paraId="1868EC77" w14:textId="77777777" w:rsidR="008D7726" w:rsidRPr="00C2492D" w:rsidRDefault="008D7726" w:rsidP="008D7726">
      <w:pPr>
        <w:widowControl w:val="0"/>
        <w:autoSpaceDE w:val="0"/>
        <w:autoSpaceDN w:val="0"/>
        <w:spacing w:line="480" w:lineRule="atLeast"/>
        <w:ind w:left="454" w:right="424"/>
        <w:contextualSpacing/>
        <w:jc w:val="both"/>
        <w:rPr>
          <w:color w:val="000000"/>
        </w:rPr>
      </w:pPr>
      <w:r w:rsidRPr="00C2492D">
        <w:rPr>
          <w:color w:val="000000"/>
        </w:rPr>
        <w:t>Il medesimo salone che possiede uscita sul balcone verso il prospetto principale, è anche congiunto con un vano adibito a studio, arredato con attrezzature da estetista e che possiede l’accesso direttamente anche dal vano scala mediante un portoncino.</w:t>
      </w:r>
    </w:p>
    <w:p w14:paraId="0C445CB0" w14:textId="57E4E319" w:rsidR="008D7726" w:rsidRPr="00C2492D" w:rsidRDefault="008D7726" w:rsidP="008D7726">
      <w:pPr>
        <w:widowControl w:val="0"/>
        <w:autoSpaceDE w:val="0"/>
        <w:autoSpaceDN w:val="0"/>
        <w:spacing w:line="480" w:lineRule="atLeast"/>
        <w:ind w:left="454" w:right="424"/>
        <w:contextualSpacing/>
        <w:jc w:val="both"/>
        <w:rPr>
          <w:color w:val="000000"/>
        </w:rPr>
      </w:pPr>
      <w:r w:rsidRPr="00C2492D">
        <w:rPr>
          <w:color w:val="000000"/>
        </w:rPr>
        <w:t xml:space="preserve">Da un disimpegno che si snoda dal soggiorno, inoltre si ha accesso alle tre camere da letto di cui una con ampio balcone sull’angolo, ai due servizi igienici </w:t>
      </w:r>
      <w:r w:rsidR="00325246">
        <w:rPr>
          <w:color w:val="000000"/>
        </w:rPr>
        <w:t>di cui</w:t>
      </w:r>
      <w:r w:rsidRPr="00C2492D">
        <w:rPr>
          <w:color w:val="000000"/>
        </w:rPr>
        <w:t xml:space="preserve"> il più piccolo che è stato ricavato dal ripostiglio ed è separato dallo stesso, ma non a tutt’altezza.</w:t>
      </w:r>
    </w:p>
    <w:p w14:paraId="35A47C0B" w14:textId="77777777" w:rsidR="008D7726" w:rsidRPr="00CE42F6" w:rsidRDefault="008D7726" w:rsidP="008D7726">
      <w:pPr>
        <w:widowControl w:val="0"/>
        <w:autoSpaceDE w:val="0"/>
        <w:autoSpaceDN w:val="0"/>
        <w:spacing w:line="480" w:lineRule="atLeast"/>
        <w:ind w:left="454" w:right="424"/>
        <w:contextualSpacing/>
        <w:jc w:val="both"/>
        <w:rPr>
          <w:color w:val="000000"/>
        </w:rPr>
      </w:pPr>
      <w:r w:rsidRPr="00C2492D">
        <w:rPr>
          <w:color w:val="000000"/>
        </w:rPr>
        <w:t>Gli ambienti dell’abitazione hanno altezza interna pari a circa 2,85 mt. con superficie coperta lorda di 150 mq. di cui compresi 16 mq. lordi di un balcone retrostante coperto e chiuso con vetrata; vi è inoltre una superficie scoperta di circa 33 mq. adibita a balconi.</w:t>
      </w:r>
    </w:p>
    <w:p w14:paraId="02377D01" w14:textId="77777777" w:rsidR="008D7726" w:rsidRDefault="008D7726" w:rsidP="008D7726">
      <w:pPr>
        <w:widowControl w:val="0"/>
        <w:autoSpaceDE w:val="0"/>
        <w:autoSpaceDN w:val="0"/>
        <w:spacing w:line="480" w:lineRule="atLeast"/>
        <w:ind w:left="454" w:right="424"/>
        <w:contextualSpacing/>
        <w:jc w:val="both"/>
        <w:rPr>
          <w:color w:val="000000"/>
        </w:rPr>
      </w:pPr>
      <w:r w:rsidRPr="00BB4629">
        <w:rPr>
          <w:color w:val="000000"/>
        </w:rPr>
        <w:t>L’immobile è catastalmente così individuato nel N.C.E.U. del Comune di Le</w:t>
      </w:r>
      <w:r>
        <w:rPr>
          <w:color w:val="000000"/>
        </w:rPr>
        <w:t>cce</w:t>
      </w:r>
      <w:r w:rsidRPr="00BB4629">
        <w:rPr>
          <w:color w:val="000000"/>
        </w:rPr>
        <w:t xml:space="preserve"> </w:t>
      </w:r>
      <w:r>
        <w:rPr>
          <w:color w:val="000000"/>
        </w:rPr>
        <w:t xml:space="preserve">al </w:t>
      </w:r>
      <w:r w:rsidRPr="00C2492D">
        <w:rPr>
          <w:color w:val="000000"/>
        </w:rPr>
        <w:t xml:space="preserve">foglio 214, </w:t>
      </w:r>
      <w:r>
        <w:rPr>
          <w:color w:val="000000"/>
        </w:rPr>
        <w:t xml:space="preserve">p.lla </w:t>
      </w:r>
      <w:r w:rsidRPr="00C2492D">
        <w:rPr>
          <w:color w:val="000000"/>
        </w:rPr>
        <w:t>527, sub 3</w:t>
      </w:r>
      <w:r>
        <w:rPr>
          <w:color w:val="000000"/>
        </w:rPr>
        <w:t xml:space="preserve">, </w:t>
      </w:r>
      <w:r w:rsidRPr="00C2492D">
        <w:rPr>
          <w:color w:val="000000"/>
        </w:rPr>
        <w:t>ct</w:t>
      </w:r>
      <w:r>
        <w:rPr>
          <w:color w:val="000000"/>
        </w:rPr>
        <w:t>g</w:t>
      </w:r>
      <w:r w:rsidRPr="00C2492D">
        <w:rPr>
          <w:color w:val="000000"/>
        </w:rPr>
        <w:t>. A/3, cl</w:t>
      </w:r>
      <w:r>
        <w:rPr>
          <w:color w:val="000000"/>
        </w:rPr>
        <w:t>asse</w:t>
      </w:r>
      <w:r w:rsidRPr="00C2492D">
        <w:rPr>
          <w:color w:val="000000"/>
        </w:rPr>
        <w:t xml:space="preserve"> 3, vani </w:t>
      </w:r>
      <w:r>
        <w:rPr>
          <w:color w:val="000000"/>
        </w:rPr>
        <w:t>6,5, superficie catastale totale mq 154, piano 2, R.C.</w:t>
      </w:r>
      <w:r w:rsidRPr="00C2492D">
        <w:rPr>
          <w:color w:val="000000"/>
        </w:rPr>
        <w:t xml:space="preserve"> €</w:t>
      </w:r>
      <w:r>
        <w:rPr>
          <w:color w:val="000000"/>
        </w:rPr>
        <w:t xml:space="preserve"> </w:t>
      </w:r>
      <w:r w:rsidRPr="00C2492D">
        <w:rPr>
          <w:color w:val="000000"/>
        </w:rPr>
        <w:t>503,55</w:t>
      </w:r>
      <w:r>
        <w:rPr>
          <w:color w:val="000000"/>
        </w:rPr>
        <w:t>.</w:t>
      </w:r>
    </w:p>
    <w:p w14:paraId="25C33C06" w14:textId="77777777" w:rsidR="008D7726" w:rsidRDefault="008D7726" w:rsidP="008D7726">
      <w:pPr>
        <w:widowControl w:val="0"/>
        <w:autoSpaceDE w:val="0"/>
        <w:autoSpaceDN w:val="0"/>
        <w:spacing w:line="480" w:lineRule="atLeast"/>
        <w:ind w:left="454" w:right="424"/>
        <w:contextualSpacing/>
        <w:jc w:val="both"/>
        <w:rPr>
          <w:color w:val="000000"/>
        </w:rPr>
      </w:pPr>
    </w:p>
    <w:p w14:paraId="4DE26F8C" w14:textId="77777777" w:rsidR="008D7726" w:rsidRPr="00D23F14" w:rsidRDefault="008D7726" w:rsidP="008D7726">
      <w:pPr>
        <w:widowControl w:val="0"/>
        <w:autoSpaceDE w:val="0"/>
        <w:autoSpaceDN w:val="0"/>
        <w:spacing w:line="480" w:lineRule="atLeast"/>
        <w:ind w:left="454" w:right="424"/>
        <w:contextualSpacing/>
        <w:jc w:val="both"/>
        <w:rPr>
          <w:color w:val="000000"/>
        </w:rPr>
      </w:pPr>
      <w:r w:rsidRPr="00BB4629">
        <w:rPr>
          <w:color w:val="000000"/>
        </w:rPr>
        <w:t>CONFORMITA’ EDILIZIA E URBANISTICA. Sono presenti le seguenti difformità</w:t>
      </w:r>
      <w:r>
        <w:rPr>
          <w:color w:val="000000"/>
        </w:rPr>
        <w:t xml:space="preserve">. </w:t>
      </w:r>
      <w:r w:rsidRPr="00D23F14">
        <w:rPr>
          <w:color w:val="000000"/>
        </w:rPr>
        <w:t>Il confronto tra il progetto approvato e lo stato dei luoghi non è stato possibile effettuarlo poiché gli uffici tecnici comunali non hanno reperito il progetto originale. Risulta essere stata realizzato comunque l’ampliamento del tinello mediante la chiusura con vetrata del balcone retrostante, senza autorizzazione.</w:t>
      </w:r>
    </w:p>
    <w:p w14:paraId="02DE35A4" w14:textId="77777777" w:rsidR="008D7726" w:rsidRPr="00D23F14" w:rsidRDefault="008D7726" w:rsidP="008D7726">
      <w:pPr>
        <w:widowControl w:val="0"/>
        <w:autoSpaceDE w:val="0"/>
        <w:autoSpaceDN w:val="0"/>
        <w:spacing w:line="480" w:lineRule="atLeast"/>
        <w:ind w:left="454" w:right="424"/>
        <w:contextualSpacing/>
        <w:jc w:val="both"/>
        <w:rPr>
          <w:color w:val="000000"/>
        </w:rPr>
      </w:pPr>
      <w:r w:rsidRPr="00D23F14">
        <w:rPr>
          <w:color w:val="000000"/>
        </w:rPr>
        <w:t>Inoltre il tramezzo che separava parte del corridoio è stato demolito e la lavanderia è stata suddivisa per realizzare un altro servizio igienico. Varianti ai tramezzi sono state eseguite anche nella camera da letto e per l’ampliamento del salone.</w:t>
      </w:r>
    </w:p>
    <w:p w14:paraId="21BC77A6" w14:textId="77777777" w:rsidR="008D7726" w:rsidRDefault="008D7726" w:rsidP="008D7726">
      <w:pPr>
        <w:widowControl w:val="0"/>
        <w:autoSpaceDE w:val="0"/>
        <w:autoSpaceDN w:val="0"/>
        <w:spacing w:line="480" w:lineRule="atLeast"/>
        <w:ind w:left="454" w:right="424"/>
        <w:contextualSpacing/>
        <w:jc w:val="both"/>
        <w:rPr>
          <w:color w:val="000000"/>
        </w:rPr>
      </w:pPr>
      <w:r w:rsidRPr="00D23F14">
        <w:rPr>
          <w:color w:val="000000"/>
        </w:rPr>
        <w:t xml:space="preserve">Sia per la regolarizzazione della veranda coperta e chiusa con vetrata rimovibile dove dev’essere ripristinato lo stato dei luoghi con la ricostruzione della muratura rimossa di tamponamento e la rimozione della vetrata, </w:t>
      </w:r>
      <w:r>
        <w:rPr>
          <w:color w:val="000000"/>
        </w:rPr>
        <w:t xml:space="preserve">e </w:t>
      </w:r>
      <w:r w:rsidRPr="00D23F14">
        <w:rPr>
          <w:color w:val="000000"/>
        </w:rPr>
        <w:t xml:space="preserve">sia per le modifiche dei tramezzi che risultano regolarizzabili può essere utilizzata </w:t>
      </w:r>
      <w:r>
        <w:rPr>
          <w:color w:val="000000"/>
        </w:rPr>
        <w:t xml:space="preserve">apposita </w:t>
      </w:r>
      <w:r w:rsidRPr="00D23F14">
        <w:rPr>
          <w:color w:val="000000"/>
        </w:rPr>
        <w:t>Scia in sanatoria (DPR n°380 del 6/6/2001 e succ..) per le varianti interne e per il ripristino</w:t>
      </w:r>
      <w:r>
        <w:rPr>
          <w:color w:val="000000"/>
        </w:rPr>
        <w:t>.</w:t>
      </w:r>
    </w:p>
    <w:p w14:paraId="5646CF15" w14:textId="77777777" w:rsidR="008D7726" w:rsidRDefault="008D7726" w:rsidP="008D7726">
      <w:pPr>
        <w:widowControl w:val="0"/>
        <w:autoSpaceDE w:val="0"/>
        <w:autoSpaceDN w:val="0"/>
        <w:spacing w:line="480" w:lineRule="atLeast"/>
        <w:ind w:left="454" w:right="424"/>
        <w:contextualSpacing/>
        <w:jc w:val="both"/>
        <w:rPr>
          <w:color w:val="000000"/>
        </w:rPr>
      </w:pPr>
    </w:p>
    <w:p w14:paraId="758336D0" w14:textId="77777777" w:rsidR="008D7726" w:rsidRDefault="008D7726" w:rsidP="008D7726">
      <w:pPr>
        <w:widowControl w:val="0"/>
        <w:autoSpaceDE w:val="0"/>
        <w:autoSpaceDN w:val="0"/>
        <w:spacing w:line="480" w:lineRule="atLeast"/>
        <w:ind w:left="454" w:right="424"/>
        <w:contextualSpacing/>
        <w:jc w:val="both"/>
        <w:rPr>
          <w:color w:val="000000"/>
        </w:rPr>
      </w:pPr>
      <w:r w:rsidRPr="00BB4629">
        <w:rPr>
          <w:color w:val="000000"/>
        </w:rPr>
        <w:t>CONFORMITA’ CATASTALE</w:t>
      </w:r>
      <w:r>
        <w:rPr>
          <w:color w:val="000000"/>
        </w:rPr>
        <w:t>.</w:t>
      </w:r>
      <w:r w:rsidRPr="00BB4629">
        <w:rPr>
          <w:color w:val="000000"/>
        </w:rPr>
        <w:t xml:space="preserve"> </w:t>
      </w:r>
      <w:r w:rsidRPr="00D23F14">
        <w:rPr>
          <w:color w:val="000000"/>
        </w:rPr>
        <w:t xml:space="preserve">Dal confronto tra la planimetria catastale lo stato dei luoghi, si evidenzia la </w:t>
      </w:r>
      <w:r>
        <w:rPr>
          <w:color w:val="000000"/>
        </w:rPr>
        <w:t xml:space="preserve">seguente difformità: </w:t>
      </w:r>
      <w:r w:rsidRPr="00D23F14">
        <w:rPr>
          <w:color w:val="000000"/>
        </w:rPr>
        <w:t>L’abitazione, non viene correttamente riportata in atti nella propria planimetria.</w:t>
      </w:r>
      <w:r>
        <w:rPr>
          <w:color w:val="000000"/>
        </w:rPr>
        <w:t xml:space="preserve"> </w:t>
      </w:r>
      <w:r w:rsidRPr="00D23F14">
        <w:rPr>
          <w:color w:val="000000"/>
        </w:rPr>
        <w:t>Le modifiche risultano regolarizzabili</w:t>
      </w:r>
      <w:r>
        <w:rPr>
          <w:color w:val="000000"/>
        </w:rPr>
        <w:t xml:space="preserve"> </w:t>
      </w:r>
      <w:r w:rsidRPr="00D23F14">
        <w:rPr>
          <w:color w:val="000000"/>
        </w:rPr>
        <w:t xml:space="preserve">con </w:t>
      </w:r>
      <w:r>
        <w:rPr>
          <w:color w:val="000000"/>
        </w:rPr>
        <w:t>opportuna</w:t>
      </w:r>
      <w:r w:rsidRPr="00D23F14">
        <w:rPr>
          <w:color w:val="000000"/>
        </w:rPr>
        <w:t xml:space="preserve"> pratica Doc.Fa</w:t>
      </w:r>
      <w:r>
        <w:rPr>
          <w:color w:val="000000"/>
        </w:rPr>
        <w:t>.</w:t>
      </w:r>
    </w:p>
    <w:p w14:paraId="45DAAFC4" w14:textId="77777777" w:rsidR="008D7726" w:rsidRDefault="008D7726" w:rsidP="008D7726">
      <w:pPr>
        <w:widowControl w:val="0"/>
        <w:autoSpaceDE w:val="0"/>
        <w:autoSpaceDN w:val="0"/>
        <w:spacing w:line="480" w:lineRule="atLeast"/>
        <w:ind w:left="454" w:right="424"/>
        <w:contextualSpacing/>
        <w:jc w:val="both"/>
        <w:rPr>
          <w:color w:val="000000"/>
        </w:rPr>
      </w:pPr>
    </w:p>
    <w:p w14:paraId="7195C2C0" w14:textId="77777777" w:rsidR="008D7726" w:rsidRDefault="008D7726" w:rsidP="008D7726">
      <w:pPr>
        <w:widowControl w:val="0"/>
        <w:autoSpaceDE w:val="0"/>
        <w:autoSpaceDN w:val="0"/>
        <w:spacing w:line="480" w:lineRule="atLeast"/>
        <w:ind w:left="454" w:right="424"/>
        <w:contextualSpacing/>
        <w:jc w:val="both"/>
        <w:rPr>
          <w:color w:val="000000"/>
        </w:rPr>
      </w:pPr>
      <w:r w:rsidRPr="00BB4629">
        <w:rPr>
          <w:color w:val="000000"/>
        </w:rPr>
        <w:t xml:space="preserve">PRATICHE EDILIZIE: </w:t>
      </w:r>
    </w:p>
    <w:p w14:paraId="195D23B5" w14:textId="77777777" w:rsidR="008D7726" w:rsidRPr="00BA669D" w:rsidRDefault="008D7726" w:rsidP="008D7726">
      <w:pPr>
        <w:widowControl w:val="0"/>
        <w:autoSpaceDE w:val="0"/>
        <w:autoSpaceDN w:val="0"/>
        <w:spacing w:line="480" w:lineRule="atLeast"/>
        <w:ind w:left="454" w:right="424"/>
        <w:contextualSpacing/>
        <w:jc w:val="both"/>
        <w:rPr>
          <w:color w:val="000000"/>
        </w:rPr>
      </w:pPr>
      <w:r w:rsidRPr="00BA669D">
        <w:rPr>
          <w:color w:val="000000"/>
        </w:rPr>
        <w:t>Per l’abitazione in esame, non risulta essere stato reperito da parte degli uffici tecnici comunali, il rilascio del titolo edilizio originario dell’intero immobile. Sono stati reperiti unicamente l’autorizzazione edilizia del 24/3/1975 alla realizzazione dei box con progetto avente data di arrivo del 6/3/1975, ed una pratica DIA con prot. n°3 del 4/01/2010 per lavori di manutenzione straordinaria dell’intero fabbricato.</w:t>
      </w:r>
    </w:p>
    <w:p w14:paraId="252F9638" w14:textId="77777777" w:rsidR="008D7726" w:rsidRPr="00525156" w:rsidRDefault="008D7726" w:rsidP="008D7726">
      <w:pPr>
        <w:widowControl w:val="0"/>
        <w:autoSpaceDE w:val="0"/>
        <w:autoSpaceDN w:val="0"/>
        <w:spacing w:line="480" w:lineRule="atLeast"/>
        <w:ind w:left="454" w:right="424"/>
        <w:contextualSpacing/>
        <w:jc w:val="both"/>
        <w:rPr>
          <w:color w:val="000000"/>
        </w:rPr>
      </w:pPr>
      <w:r w:rsidRPr="00BA669D">
        <w:rPr>
          <w:color w:val="000000"/>
        </w:rPr>
        <w:t>Il fabbricato è in possesso del certificato di abitabilità rilasciato il 14/8/1970</w:t>
      </w:r>
      <w:r>
        <w:rPr>
          <w:color w:val="000000"/>
        </w:rPr>
        <w:t>.</w:t>
      </w:r>
    </w:p>
    <w:p w14:paraId="2DA2B66A" w14:textId="77777777" w:rsidR="008D7726" w:rsidRPr="003F06FA" w:rsidRDefault="008D7726" w:rsidP="008D7726">
      <w:pPr>
        <w:pStyle w:val="Paragrafoelenco"/>
        <w:autoSpaceDE w:val="0"/>
        <w:autoSpaceDN w:val="0"/>
        <w:adjustRightInd w:val="0"/>
        <w:spacing w:after="0" w:line="480" w:lineRule="exact"/>
        <w:ind w:left="1004" w:right="-32"/>
        <w:jc w:val="both"/>
        <w:rPr>
          <w:rFonts w:ascii="Times New Roman" w:eastAsia="Times New Roman" w:hAnsi="Times New Roman"/>
          <w:spacing w:val="36"/>
          <w:sz w:val="24"/>
          <w:szCs w:val="24"/>
          <w:lang w:eastAsia="it-IT"/>
        </w:rPr>
      </w:pPr>
    </w:p>
    <w:tbl>
      <w:tblPr>
        <w:tblW w:w="94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9"/>
        <w:gridCol w:w="3999"/>
        <w:gridCol w:w="2158"/>
      </w:tblGrid>
      <w:tr w:rsidR="008D7726" w:rsidRPr="000B020F" w14:paraId="62E612BB" w14:textId="77777777" w:rsidTr="001C4FE1">
        <w:tc>
          <w:tcPr>
            <w:tcW w:w="3259" w:type="dxa"/>
            <w:tcBorders>
              <w:top w:val="single" w:sz="4" w:space="0" w:color="auto"/>
              <w:left w:val="single" w:sz="4" w:space="0" w:color="auto"/>
              <w:bottom w:val="single" w:sz="4" w:space="0" w:color="auto"/>
              <w:right w:val="single" w:sz="4" w:space="0" w:color="auto"/>
            </w:tcBorders>
            <w:hideMark/>
          </w:tcPr>
          <w:p w14:paraId="563CD2B4" w14:textId="77777777" w:rsidR="008D7726" w:rsidRPr="000B020F" w:rsidRDefault="008D7726" w:rsidP="001C4FE1">
            <w:pPr>
              <w:adjustRightInd w:val="0"/>
              <w:spacing w:line="480" w:lineRule="exact"/>
              <w:contextualSpacing/>
              <w:jc w:val="center"/>
              <w:rPr>
                <w:spacing w:val="36"/>
              </w:rPr>
            </w:pPr>
            <w:r w:rsidRPr="00BB4629">
              <w:rPr>
                <w:color w:val="000000"/>
              </w:rPr>
              <w:t>PREZZO BASE</w:t>
            </w:r>
          </w:p>
        </w:tc>
        <w:tc>
          <w:tcPr>
            <w:tcW w:w="3999" w:type="dxa"/>
            <w:tcBorders>
              <w:top w:val="single" w:sz="4" w:space="0" w:color="auto"/>
              <w:left w:val="single" w:sz="4" w:space="0" w:color="auto"/>
              <w:bottom w:val="single" w:sz="4" w:space="0" w:color="auto"/>
              <w:right w:val="single" w:sz="4" w:space="0" w:color="auto"/>
            </w:tcBorders>
            <w:hideMark/>
          </w:tcPr>
          <w:p w14:paraId="766C2731" w14:textId="77777777" w:rsidR="008D7726" w:rsidRPr="000B020F" w:rsidRDefault="008D7726" w:rsidP="001C4FE1">
            <w:pPr>
              <w:adjustRightInd w:val="0"/>
              <w:spacing w:line="480" w:lineRule="exact"/>
              <w:contextualSpacing/>
              <w:jc w:val="center"/>
              <w:rPr>
                <w:spacing w:val="36"/>
              </w:rPr>
            </w:pPr>
            <w:r w:rsidRPr="00BB4629">
              <w:rPr>
                <w:color w:val="000000"/>
              </w:rPr>
              <w:t>OFFERTA MINIMA AI SENSI DELL’ART. 571 CPC</w:t>
            </w:r>
            <w:r>
              <w:rPr>
                <w:spacing w:val="36"/>
              </w:rPr>
              <w:t xml:space="preserve"> </w:t>
            </w:r>
          </w:p>
        </w:tc>
        <w:tc>
          <w:tcPr>
            <w:tcW w:w="2158" w:type="dxa"/>
            <w:tcBorders>
              <w:top w:val="single" w:sz="4" w:space="0" w:color="auto"/>
              <w:left w:val="single" w:sz="4" w:space="0" w:color="auto"/>
              <w:bottom w:val="single" w:sz="4" w:space="0" w:color="auto"/>
              <w:right w:val="single" w:sz="4" w:space="0" w:color="auto"/>
            </w:tcBorders>
            <w:hideMark/>
          </w:tcPr>
          <w:p w14:paraId="2E2880E8" w14:textId="77777777" w:rsidR="008D7726" w:rsidRPr="000B020F" w:rsidRDefault="008D7726" w:rsidP="001C4FE1">
            <w:pPr>
              <w:adjustRightInd w:val="0"/>
              <w:spacing w:line="480" w:lineRule="exact"/>
              <w:contextualSpacing/>
              <w:jc w:val="center"/>
              <w:rPr>
                <w:spacing w:val="36"/>
              </w:rPr>
            </w:pPr>
            <w:r w:rsidRPr="00BB4629">
              <w:rPr>
                <w:color w:val="000000"/>
              </w:rPr>
              <w:t>RILANCIO</w:t>
            </w:r>
          </w:p>
        </w:tc>
      </w:tr>
      <w:tr w:rsidR="008D7726" w:rsidRPr="000B020F" w14:paraId="40317EEB" w14:textId="77777777" w:rsidTr="001C4FE1">
        <w:tc>
          <w:tcPr>
            <w:tcW w:w="3259" w:type="dxa"/>
            <w:tcBorders>
              <w:top w:val="single" w:sz="4" w:space="0" w:color="auto"/>
              <w:left w:val="single" w:sz="4" w:space="0" w:color="auto"/>
              <w:bottom w:val="single" w:sz="4" w:space="0" w:color="auto"/>
              <w:right w:val="single" w:sz="4" w:space="0" w:color="auto"/>
            </w:tcBorders>
            <w:hideMark/>
          </w:tcPr>
          <w:p w14:paraId="2F697098" w14:textId="77777777" w:rsidR="008D7726" w:rsidRPr="00BB4629" w:rsidRDefault="008D7726" w:rsidP="001C4FE1">
            <w:pPr>
              <w:adjustRightInd w:val="0"/>
              <w:spacing w:line="480" w:lineRule="exact"/>
              <w:contextualSpacing/>
              <w:jc w:val="center"/>
              <w:rPr>
                <w:color w:val="000000"/>
              </w:rPr>
            </w:pPr>
            <w:r w:rsidRPr="00BB4629">
              <w:rPr>
                <w:color w:val="000000"/>
              </w:rPr>
              <w:t xml:space="preserve">€.  </w:t>
            </w:r>
            <w:r>
              <w:rPr>
                <w:color w:val="000000"/>
              </w:rPr>
              <w:t>51</w:t>
            </w:r>
            <w:r w:rsidRPr="00BB4629">
              <w:rPr>
                <w:color w:val="000000"/>
              </w:rPr>
              <w:t>.</w:t>
            </w:r>
            <w:r>
              <w:rPr>
                <w:color w:val="000000"/>
              </w:rPr>
              <w:t>672</w:t>
            </w:r>
            <w:r w:rsidRPr="00BB4629">
              <w:rPr>
                <w:color w:val="000000"/>
              </w:rPr>
              <w:t>,00</w:t>
            </w:r>
          </w:p>
        </w:tc>
        <w:tc>
          <w:tcPr>
            <w:tcW w:w="3999" w:type="dxa"/>
            <w:tcBorders>
              <w:top w:val="single" w:sz="4" w:space="0" w:color="auto"/>
              <w:left w:val="single" w:sz="4" w:space="0" w:color="auto"/>
              <w:bottom w:val="single" w:sz="4" w:space="0" w:color="auto"/>
              <w:right w:val="single" w:sz="4" w:space="0" w:color="auto"/>
            </w:tcBorders>
            <w:hideMark/>
          </w:tcPr>
          <w:p w14:paraId="7B1136D4" w14:textId="77777777" w:rsidR="008D7726" w:rsidRPr="00BB4629" w:rsidRDefault="008D7726" w:rsidP="001C4FE1">
            <w:pPr>
              <w:adjustRightInd w:val="0"/>
              <w:spacing w:line="480" w:lineRule="exact"/>
              <w:contextualSpacing/>
              <w:jc w:val="center"/>
              <w:rPr>
                <w:color w:val="000000"/>
              </w:rPr>
            </w:pPr>
            <w:r w:rsidRPr="00BB4629">
              <w:rPr>
                <w:color w:val="000000"/>
              </w:rPr>
              <w:t xml:space="preserve">€. </w:t>
            </w:r>
            <w:r>
              <w:rPr>
                <w:color w:val="000000"/>
              </w:rPr>
              <w:t>38</w:t>
            </w:r>
            <w:r w:rsidRPr="00BB4629">
              <w:rPr>
                <w:color w:val="000000"/>
              </w:rPr>
              <w:t>.</w:t>
            </w:r>
            <w:r>
              <w:rPr>
                <w:color w:val="000000"/>
              </w:rPr>
              <w:t>754</w:t>
            </w:r>
            <w:r w:rsidRPr="00BB4629">
              <w:rPr>
                <w:color w:val="000000"/>
              </w:rPr>
              <w:t>,00</w:t>
            </w:r>
          </w:p>
        </w:tc>
        <w:tc>
          <w:tcPr>
            <w:tcW w:w="2158" w:type="dxa"/>
            <w:tcBorders>
              <w:top w:val="single" w:sz="4" w:space="0" w:color="auto"/>
              <w:left w:val="single" w:sz="4" w:space="0" w:color="auto"/>
              <w:bottom w:val="single" w:sz="4" w:space="0" w:color="auto"/>
              <w:right w:val="single" w:sz="4" w:space="0" w:color="auto"/>
            </w:tcBorders>
            <w:hideMark/>
          </w:tcPr>
          <w:p w14:paraId="5E716B62" w14:textId="77777777" w:rsidR="008D7726" w:rsidRPr="00BB4629" w:rsidRDefault="008D7726" w:rsidP="001C4FE1">
            <w:pPr>
              <w:adjustRightInd w:val="0"/>
              <w:spacing w:line="480" w:lineRule="exact"/>
              <w:contextualSpacing/>
              <w:jc w:val="center"/>
              <w:rPr>
                <w:color w:val="000000"/>
              </w:rPr>
            </w:pPr>
            <w:r w:rsidRPr="00BB4629">
              <w:rPr>
                <w:color w:val="000000"/>
              </w:rPr>
              <w:t xml:space="preserve">€. </w:t>
            </w:r>
            <w:r>
              <w:rPr>
                <w:color w:val="000000"/>
              </w:rPr>
              <w:t>1</w:t>
            </w:r>
            <w:r w:rsidRPr="00BB4629">
              <w:rPr>
                <w:color w:val="000000"/>
              </w:rPr>
              <w:t>.000,00</w:t>
            </w:r>
          </w:p>
        </w:tc>
      </w:tr>
    </w:tbl>
    <w:p w14:paraId="45DEE1ED" w14:textId="77777777" w:rsidR="008D7726" w:rsidRDefault="008D7726" w:rsidP="008D7726">
      <w:pPr>
        <w:widowControl w:val="0"/>
        <w:autoSpaceDE w:val="0"/>
        <w:autoSpaceDN w:val="0"/>
        <w:spacing w:line="480" w:lineRule="atLeast"/>
        <w:ind w:left="284" w:right="424"/>
        <w:contextualSpacing/>
        <w:jc w:val="both"/>
        <w:rPr>
          <w:color w:val="000000"/>
        </w:rPr>
      </w:pPr>
      <w:r w:rsidRPr="00BB4629">
        <w:rPr>
          <w:color w:val="000000"/>
        </w:rPr>
        <w:t>Cauzione 10% del prezzo offerto</w:t>
      </w:r>
    </w:p>
    <w:p w14:paraId="128E11CC" w14:textId="77777777" w:rsidR="008D7726" w:rsidRDefault="008D7726" w:rsidP="008D7726">
      <w:pPr>
        <w:pStyle w:val="Default"/>
        <w:spacing w:line="360" w:lineRule="exact"/>
        <w:ind w:right="454"/>
        <w:contextualSpacing/>
        <w:jc w:val="both"/>
      </w:pPr>
    </w:p>
    <w:p w14:paraId="6F4D8AA2" w14:textId="77777777" w:rsidR="008D7726" w:rsidRPr="00094D84" w:rsidRDefault="008D7726" w:rsidP="008D7726">
      <w:pPr>
        <w:pStyle w:val="Default"/>
        <w:spacing w:line="360" w:lineRule="exact"/>
        <w:ind w:left="454" w:right="454"/>
        <w:contextualSpacing/>
        <w:jc w:val="center"/>
      </w:pPr>
      <w:r w:rsidRPr="00094D84">
        <w:rPr>
          <w:b/>
          <w:bCs/>
        </w:rPr>
        <w:t>DELEGA</w:t>
      </w:r>
    </w:p>
    <w:p w14:paraId="0CCC6CA7" w14:textId="77777777" w:rsidR="008D7726" w:rsidRPr="00094D84" w:rsidRDefault="008D7726" w:rsidP="008D7726">
      <w:pPr>
        <w:pStyle w:val="Default"/>
        <w:spacing w:line="360" w:lineRule="exact"/>
        <w:ind w:left="454" w:right="454"/>
        <w:contextualSpacing/>
        <w:jc w:val="both"/>
        <w:rPr>
          <w:b/>
        </w:rPr>
      </w:pPr>
      <w:r w:rsidRPr="00094D84">
        <w:rPr>
          <w:b/>
          <w:bCs/>
        </w:rPr>
        <w:t xml:space="preserve">per le operazioni di vendita e per provvedere su eventuali domande di assegnazione ai sensi degli artt. 589 e 590 c.p.c., </w:t>
      </w:r>
      <w:r>
        <w:rPr>
          <w:rFonts w:eastAsia="Arial Unicode MS"/>
          <w:bCs/>
        </w:rPr>
        <w:t>il dott. Alessandro De Rinaldis;</w:t>
      </w:r>
    </w:p>
    <w:p w14:paraId="0BFE5F2A" w14:textId="42DDD95B" w:rsidR="00CF543D" w:rsidRDefault="008D7726" w:rsidP="008D7726">
      <w:pPr>
        <w:spacing w:line="360" w:lineRule="exact"/>
        <w:ind w:left="454" w:right="454"/>
        <w:contextualSpacing/>
        <w:jc w:val="both"/>
      </w:pPr>
      <w:r w:rsidRPr="00094D84">
        <w:t>Il nominato professionista provvederà ad espletare le operazioni esclusivamente nella modalità SENZA INCANTO nelle forme</w:t>
      </w:r>
      <w:r w:rsidRPr="00094D84">
        <w:rPr>
          <w:b/>
        </w:rPr>
        <w:t xml:space="preserve"> vendita telematica</w:t>
      </w:r>
      <w:r w:rsidRPr="00094D84">
        <w:t xml:space="preserve"> </w:t>
      </w:r>
      <w:r w:rsidRPr="00094D84">
        <w:rPr>
          <w:b/>
        </w:rPr>
        <w:t xml:space="preserve">“asincrona” </w:t>
      </w:r>
      <w:r w:rsidRPr="00094D84">
        <w:t xml:space="preserve">di cui all’art. 24 D.M. 26 febbraio 2015, n. 32, </w:t>
      </w:r>
      <w:r w:rsidRPr="00094D84">
        <w:rPr>
          <w:color w:val="000000"/>
        </w:rPr>
        <w:t>per il tramite della società</w:t>
      </w:r>
      <w:r>
        <w:rPr>
          <w:color w:val="000000"/>
        </w:rPr>
        <w:t xml:space="preserve"> </w:t>
      </w:r>
      <w:r>
        <w:rPr>
          <w:sz w:val="23"/>
          <w:szCs w:val="23"/>
        </w:rPr>
        <w:t>ZUCCHETTI SOFTWA</w:t>
      </w:r>
      <w:r w:rsidRPr="00D52365">
        <w:rPr>
          <w:sz w:val="23"/>
          <w:szCs w:val="23"/>
        </w:rPr>
        <w:t>RE GIURIDICO SRL</w:t>
      </w:r>
      <w:r w:rsidRPr="00094D84">
        <w:rPr>
          <w:color w:val="000000"/>
        </w:rPr>
        <w:t xml:space="preserve"> quale gestore della vendita telematica,</w:t>
      </w:r>
      <w:r>
        <w:rPr>
          <w:color w:val="000000"/>
        </w:rPr>
        <w:t xml:space="preserve"> </w:t>
      </w:r>
      <w:r w:rsidRPr="00094D84">
        <w:rPr>
          <w:color w:val="000000"/>
        </w:rPr>
        <w:t>con il sito portale</w:t>
      </w:r>
      <w:r>
        <w:rPr>
          <w:i/>
          <w:color w:val="000000"/>
        </w:rPr>
        <w:t xml:space="preserve"> </w:t>
      </w:r>
      <w:r w:rsidRPr="00D26B12">
        <w:rPr>
          <w:i/>
          <w:color w:val="000000"/>
        </w:rPr>
        <w:t>www.fallcoaste.it</w:t>
      </w:r>
      <w:r w:rsidRPr="00094D84">
        <w:rPr>
          <w:color w:val="000000"/>
        </w:rPr>
        <w:t xml:space="preserve">, </w:t>
      </w:r>
      <w:r w:rsidRPr="00094D84">
        <w:t>non ritenendosi, allo stato, probabile che la vendita con la modalità CON INCANTO possa aver luogo ad un prezzo superiore della metà rispetto al valore del bene, determinato a norma dell’art. 568 c.p.c. (</w:t>
      </w:r>
      <w:r w:rsidRPr="00094D84">
        <w:rPr>
          <w:i/>
        </w:rPr>
        <w:t>ex</w:t>
      </w:r>
      <w:r w:rsidRPr="00094D84">
        <w:t xml:space="preserve"> art. 569 c.p.c.)</w:t>
      </w:r>
    </w:p>
    <w:p w14:paraId="38957D8A" w14:textId="77777777" w:rsidR="003B6AF0" w:rsidRPr="00094D84" w:rsidRDefault="003B6AF0" w:rsidP="00B45F36">
      <w:pPr>
        <w:pStyle w:val="Default"/>
        <w:spacing w:line="360" w:lineRule="exact"/>
        <w:ind w:left="454" w:right="454"/>
        <w:contextualSpacing/>
        <w:jc w:val="center"/>
        <w:rPr>
          <w:b/>
          <w:bCs/>
        </w:rPr>
      </w:pPr>
      <w:r w:rsidRPr="00094D84">
        <w:rPr>
          <w:b/>
          <w:bCs/>
        </w:rPr>
        <w:t>FISSA</w:t>
      </w:r>
    </w:p>
    <w:p w14:paraId="59FDE236" w14:textId="6906F120" w:rsidR="000B165A" w:rsidRPr="00094D84" w:rsidRDefault="003B6AF0" w:rsidP="00B45F36">
      <w:pPr>
        <w:pStyle w:val="Default"/>
        <w:spacing w:line="360" w:lineRule="exact"/>
        <w:ind w:left="454" w:right="454"/>
        <w:contextualSpacing/>
        <w:jc w:val="both"/>
      </w:pPr>
      <w:r w:rsidRPr="00A570AF">
        <w:rPr>
          <w:b/>
          <w:bCs/>
          <w:u w:val="single"/>
        </w:rPr>
        <w:t xml:space="preserve">in </w:t>
      </w:r>
      <w:r w:rsidR="00BC0936" w:rsidRPr="00A570AF">
        <w:rPr>
          <w:b/>
          <w:bCs/>
          <w:u w:val="single"/>
        </w:rPr>
        <w:t>24 mesi</w:t>
      </w:r>
      <w:r w:rsidRPr="00A570AF">
        <w:rPr>
          <w:b/>
          <w:bCs/>
          <w:u w:val="single"/>
        </w:rPr>
        <w:t xml:space="preserve"> </w:t>
      </w:r>
      <w:r w:rsidR="00A570AF" w:rsidRPr="00A570AF">
        <w:rPr>
          <w:b/>
          <w:bCs/>
          <w:u w:val="single"/>
        </w:rPr>
        <w:t xml:space="preserve">dalla comunicazione della delega </w:t>
      </w:r>
      <w:r w:rsidRPr="00A570AF">
        <w:rPr>
          <w:b/>
          <w:bCs/>
          <w:u w:val="single"/>
        </w:rPr>
        <w:t>la durata dell’incarico</w:t>
      </w:r>
      <w:r w:rsidRPr="00A570AF">
        <w:t xml:space="preserve">, riservandosi di prorogare tale termine ove il Professionista Delegato, prima della scadenza, depositi istanza motivata in tal senso; dispone che, nel caso di mancato svolgimento delle operazioni nel termine, il Professionista Delegato informi il Giudice </w:t>
      </w:r>
      <w:r w:rsidR="00A570AF" w:rsidRPr="00A570AF">
        <w:t>provvedendo alla restituzione del fascicolo</w:t>
      </w:r>
      <w:r w:rsidRPr="00A570AF">
        <w:t>;</w:t>
      </w:r>
    </w:p>
    <w:p w14:paraId="43B618EB" w14:textId="77777777" w:rsidR="00BC0936" w:rsidRPr="00693E85" w:rsidRDefault="00BC0936" w:rsidP="00B45F36">
      <w:pPr>
        <w:pStyle w:val="Default"/>
        <w:spacing w:line="360" w:lineRule="exact"/>
        <w:ind w:left="454" w:right="454"/>
        <w:contextualSpacing/>
        <w:jc w:val="center"/>
        <w:rPr>
          <w:b/>
          <w:bCs/>
        </w:rPr>
      </w:pPr>
      <w:r w:rsidRPr="00693E85">
        <w:rPr>
          <w:b/>
          <w:bCs/>
        </w:rPr>
        <w:t>DISPONE</w:t>
      </w:r>
    </w:p>
    <w:p w14:paraId="3BE6C085" w14:textId="77777777" w:rsidR="00BC0936" w:rsidRDefault="00BC0936" w:rsidP="00B45F36">
      <w:pPr>
        <w:pStyle w:val="Default"/>
        <w:spacing w:line="360" w:lineRule="exact"/>
        <w:ind w:left="454" w:right="454"/>
        <w:contextualSpacing/>
        <w:jc w:val="both"/>
        <w:rPr>
          <w:b/>
          <w:bCs/>
          <w:u w:val="single"/>
        </w:rPr>
      </w:pPr>
      <w:r w:rsidRPr="00693E85">
        <w:t xml:space="preserve">lo svolgimento, da parte del Professionista Delegato, </w:t>
      </w:r>
      <w:r w:rsidRPr="00693E85">
        <w:rPr>
          <w:b/>
          <w:bCs/>
          <w:u w:val="single"/>
        </w:rPr>
        <w:t>entro il termine di 1 anno dalla emissione della presente Ordinanza, di un numero di esperimenti di vendita non inferiore a 3</w:t>
      </w:r>
      <w:r w:rsidRPr="00693E85">
        <w:t xml:space="preserve">, ai sensi dell’art. 591-bis c.p.c. e secondo i criteri stabiliti dall’art. 591, 2° c., c.p.c., e </w:t>
      </w:r>
      <w:r w:rsidRPr="00693E85">
        <w:rPr>
          <w:b/>
          <w:bCs/>
          <w:u w:val="single"/>
        </w:rPr>
        <w:t>che lo stesso effettui almeno 3 esperimenti di vendita annui;</w:t>
      </w:r>
    </w:p>
    <w:p w14:paraId="75F76AF4" w14:textId="6E4EAF54" w:rsidR="00B439E6" w:rsidRDefault="00B439E6" w:rsidP="00B45F36">
      <w:pPr>
        <w:pStyle w:val="Default"/>
        <w:spacing w:line="360" w:lineRule="exact"/>
        <w:ind w:left="454" w:right="454"/>
        <w:contextualSpacing/>
        <w:jc w:val="center"/>
        <w:rPr>
          <w:b/>
          <w:bCs/>
        </w:rPr>
      </w:pPr>
      <w:r w:rsidRPr="00094D84">
        <w:rPr>
          <w:b/>
          <w:bCs/>
        </w:rPr>
        <w:t>D</w:t>
      </w:r>
      <w:r w:rsidR="00C75D33">
        <w:rPr>
          <w:b/>
          <w:bCs/>
        </w:rPr>
        <w:t>ETERMINA</w:t>
      </w:r>
      <w:r w:rsidRPr="00094D84">
        <w:rPr>
          <w:b/>
          <w:bCs/>
        </w:rPr>
        <w:t xml:space="preserve"> </w:t>
      </w:r>
    </w:p>
    <w:p w14:paraId="1286BD8A" w14:textId="634D2013" w:rsidR="00C75D33" w:rsidRPr="009041F9" w:rsidRDefault="00C75D33" w:rsidP="00B45F36">
      <w:pPr>
        <w:pStyle w:val="Default"/>
        <w:spacing w:line="360" w:lineRule="exact"/>
        <w:ind w:left="454" w:right="454"/>
        <w:contextualSpacing/>
        <w:jc w:val="both"/>
        <w:rPr>
          <w:b/>
          <w:color w:val="auto"/>
        </w:rPr>
      </w:pPr>
      <w:r>
        <w:rPr>
          <w:bCs/>
        </w:rPr>
        <w:t xml:space="preserve"> </w:t>
      </w:r>
      <w:r w:rsidRPr="00C97CE6">
        <w:rPr>
          <w:bCs/>
        </w:rPr>
        <w:t xml:space="preserve">In € </w:t>
      </w:r>
      <w:r w:rsidR="00547EED" w:rsidRPr="00C97CE6">
        <w:rPr>
          <w:bCs/>
        </w:rPr>
        <w:t>2.0</w:t>
      </w:r>
      <w:r w:rsidR="004E1C09" w:rsidRPr="00C97CE6">
        <w:rPr>
          <w:bCs/>
        </w:rPr>
        <w:t>00,</w:t>
      </w:r>
      <w:r w:rsidRPr="00C97CE6">
        <w:rPr>
          <w:bCs/>
        </w:rPr>
        <w:t>00</w:t>
      </w:r>
      <w:r w:rsidR="002161A9">
        <w:rPr>
          <w:bCs/>
        </w:rPr>
        <w:t xml:space="preserve"> </w:t>
      </w:r>
      <w:r w:rsidRPr="00C75D33">
        <w:rPr>
          <w:bCs/>
        </w:rPr>
        <w:t xml:space="preserve">il </w:t>
      </w:r>
      <w:r w:rsidRPr="00E70555">
        <w:rPr>
          <w:b/>
          <w:bCs/>
        </w:rPr>
        <w:t>fondo-spese</w:t>
      </w:r>
      <w:r w:rsidRPr="00C75D33">
        <w:rPr>
          <w:bCs/>
        </w:rPr>
        <w:t xml:space="preserve"> che il creditore procedente deve versare, mediante bonifico diretto sul conto corrente </w:t>
      </w:r>
      <w:r w:rsidR="004E1C09">
        <w:rPr>
          <w:bCs/>
        </w:rPr>
        <w:t>della procedura</w:t>
      </w:r>
      <w:r w:rsidRPr="00C75D33">
        <w:rPr>
          <w:bCs/>
        </w:rPr>
        <w:t xml:space="preserve">, nel termine di </w:t>
      </w:r>
      <w:r w:rsidRPr="0093592C">
        <w:rPr>
          <w:bCs/>
          <w:u w:val="single"/>
        </w:rPr>
        <w:t>45</w:t>
      </w:r>
      <w:r w:rsidR="009041F9">
        <w:rPr>
          <w:bCs/>
          <w:u w:val="single"/>
        </w:rPr>
        <w:t xml:space="preserve"> </w:t>
      </w:r>
      <w:r w:rsidRPr="00C75D33">
        <w:rPr>
          <w:bCs/>
          <w:u w:val="single"/>
        </w:rPr>
        <w:t>giorni dalla comunicazione della presente ordinanza, se pronunciata fuori udienza, ovvero dalla data di comunicazione al solo Professionista, se resa in udienza</w:t>
      </w:r>
      <w:r w:rsidR="009041F9">
        <w:rPr>
          <w:b/>
          <w:color w:val="auto"/>
        </w:rPr>
        <w:t xml:space="preserve"> </w:t>
      </w:r>
      <w:r w:rsidRPr="00C75D33">
        <w:rPr>
          <w:bCs/>
        </w:rPr>
        <w:t xml:space="preserve">dandone in ogni caso comunicazione alla Cancelleria; nel caso di esaurimento del sopra determinato fondo spese, il professionista delegato, </w:t>
      </w:r>
      <w:r w:rsidRPr="00C75D33">
        <w:rPr>
          <w:bCs/>
          <w:u w:val="single"/>
        </w:rPr>
        <w:t>entro 15 giorni</w:t>
      </w:r>
      <w:r w:rsidRPr="00C75D33">
        <w:rPr>
          <w:bCs/>
        </w:rPr>
        <w:t>, provvederà a relazionare detta circostanza al GE, depositando analitico e dettagliato report circa le spese sostenute, onde consentire al GE di adottare i necessari provvedimenti per la continuazione della vendita. I</w:t>
      </w:r>
      <w:r w:rsidR="002700EF">
        <w:rPr>
          <w:bCs/>
        </w:rPr>
        <w:t xml:space="preserve">n caso di omesso versamento </w:t>
      </w:r>
      <w:r w:rsidR="002700EF" w:rsidRPr="00C97CE6">
        <w:rPr>
          <w:bCs/>
        </w:rPr>
        <w:t>del fondo spese</w:t>
      </w:r>
      <w:r w:rsidR="002161A9">
        <w:rPr>
          <w:bCs/>
        </w:rPr>
        <w:t xml:space="preserve">, </w:t>
      </w:r>
      <w:r w:rsidRPr="00C75D33">
        <w:rPr>
          <w:bCs/>
        </w:rPr>
        <w:t>il Delegato ne farà tempestiva segnalazione al GE con apposita istanza sì da valutare la sussistenza del concreto interesse alla prosecuzione della procedura.</w:t>
      </w:r>
    </w:p>
    <w:p w14:paraId="562204FD" w14:textId="780FC6DD" w:rsidR="00C75D33" w:rsidRPr="00C75D33" w:rsidRDefault="00C75D33" w:rsidP="00B45F36">
      <w:pPr>
        <w:pStyle w:val="Default"/>
        <w:spacing w:line="360" w:lineRule="exact"/>
        <w:ind w:left="454" w:right="454"/>
        <w:contextualSpacing/>
        <w:jc w:val="both"/>
        <w:rPr>
          <w:bCs/>
        </w:rPr>
      </w:pPr>
      <w:r w:rsidRPr="00C75D33">
        <w:rPr>
          <w:bCs/>
        </w:rPr>
        <w:t xml:space="preserve">Il delegato è fin d’ora autorizzato ad utilizzare per gli adempimenti relativi alla vendita le somme esistenti sul c/c bancario intestato alla procedura </w:t>
      </w:r>
      <w:r w:rsidR="004E1C09">
        <w:rPr>
          <w:bCs/>
        </w:rPr>
        <w:t>per fondo spese, con obbligo di rendiconto</w:t>
      </w:r>
      <w:r w:rsidRPr="00C75D33">
        <w:rPr>
          <w:bCs/>
        </w:rPr>
        <w:t>.</w:t>
      </w:r>
    </w:p>
    <w:p w14:paraId="72263E0A" w14:textId="70A829DB" w:rsidR="00C75D33" w:rsidRPr="00C75D33" w:rsidRDefault="00C75D33" w:rsidP="00B45F36">
      <w:pPr>
        <w:pStyle w:val="Default"/>
        <w:spacing w:line="360" w:lineRule="exact"/>
        <w:ind w:left="454" w:right="454"/>
        <w:contextualSpacing/>
        <w:jc w:val="both"/>
        <w:rPr>
          <w:bCs/>
        </w:rPr>
      </w:pPr>
      <w:r w:rsidRPr="00C75D33">
        <w:rPr>
          <w:bCs/>
        </w:rPr>
        <w:t xml:space="preserve">Qualora il creditore procedente sia stato ammesso al </w:t>
      </w:r>
      <w:r w:rsidRPr="00C75D33">
        <w:rPr>
          <w:b/>
          <w:bCs/>
        </w:rPr>
        <w:t>patrocinio a spese dello Stato</w:t>
      </w:r>
      <w:r w:rsidRPr="00C75D33">
        <w:rPr>
          <w:bCs/>
        </w:rPr>
        <w:t>, i costi per la pubblicazione sul Portale delle Vendite Pubbliche saranno prenotati a debito, mentre saranno poste a carico dell’Erario per anticipazione le spese per il gestore della vendita telematica e le spese di pubblicità.</w:t>
      </w:r>
    </w:p>
    <w:p w14:paraId="4412896F" w14:textId="2FE642C8" w:rsidR="00C75D33" w:rsidRPr="00C75D33" w:rsidRDefault="00C75D33" w:rsidP="00B45F36">
      <w:pPr>
        <w:pStyle w:val="Default"/>
        <w:spacing w:line="360" w:lineRule="exact"/>
        <w:ind w:left="454" w:right="454"/>
        <w:contextualSpacing/>
        <w:jc w:val="both"/>
        <w:rPr>
          <w:bCs/>
        </w:rPr>
      </w:pPr>
      <w:r w:rsidRPr="00C75D33">
        <w:rPr>
          <w:bCs/>
        </w:rPr>
        <w:t>Si precisa che il professionista delegato non dovrà emettere alcuna fattura per i servizi di pubblicità sia nel caso in cui attinga al fondo spese versato dal creditore sia nel caso in cui il creditore</w:t>
      </w:r>
      <w:r w:rsidRPr="00C75D33">
        <w:t xml:space="preserve"> </w:t>
      </w:r>
      <w:r w:rsidRPr="00C75D33">
        <w:rPr>
          <w:bCs/>
        </w:rPr>
        <w:t>sia stato ammesso al patrocinio a spese dello Stato. Le fatture saranno emesse da chi provvede ai servizi pubblicitari ed intestate a nome del creditore procedente anche nel caso di ammissione del creditore al patrocinio a spese dello Stato. Il Giudice con successivo provvedimento porrà di volta in volta la spesa a carico dell’Erario.</w:t>
      </w:r>
    </w:p>
    <w:p w14:paraId="18D4B9F5" w14:textId="162F4E94" w:rsidR="00C75D33" w:rsidRDefault="00C75D33" w:rsidP="00B45F36">
      <w:pPr>
        <w:pStyle w:val="Default"/>
        <w:spacing w:line="360" w:lineRule="exact"/>
        <w:ind w:left="454" w:right="454"/>
        <w:contextualSpacing/>
        <w:jc w:val="both"/>
        <w:rPr>
          <w:bCs/>
        </w:rPr>
      </w:pPr>
      <w:r w:rsidRPr="00C75D33">
        <w:rPr>
          <w:bCs/>
        </w:rPr>
        <w:t>Tutte le spese di procedura prenotate a debito o anticipate dall’erario godono del regime della prededucibilità; nel caso di chiusura anticipata della procedura per rinuncia, estinzione, ecc. prima della vendita, tutte le spese prenotate a debito ed anticipate dall’Erario dovranno essere corrisposte all’Erario dal creditore procedente, pena la rivalsa nei confronti dello stesso da parte dello Stato ai sensi dell’art. 134 n. 2 DPR 115/2002.</w:t>
      </w:r>
    </w:p>
    <w:p w14:paraId="7390663D" w14:textId="289D04DB" w:rsidR="00E90D69" w:rsidRDefault="00E90D69" w:rsidP="00B45F36">
      <w:pPr>
        <w:pStyle w:val="Default"/>
        <w:spacing w:line="360" w:lineRule="exact"/>
        <w:ind w:left="454" w:right="454"/>
        <w:contextualSpacing/>
        <w:jc w:val="center"/>
        <w:rPr>
          <w:b/>
          <w:bCs/>
        </w:rPr>
      </w:pPr>
      <w:r>
        <w:rPr>
          <w:b/>
          <w:bCs/>
        </w:rPr>
        <w:t>PONE</w:t>
      </w:r>
    </w:p>
    <w:p w14:paraId="0006B3EF" w14:textId="79B200D8" w:rsidR="00E70555" w:rsidRDefault="00E90D69" w:rsidP="00B45F36">
      <w:pPr>
        <w:pStyle w:val="Default"/>
        <w:spacing w:line="360" w:lineRule="exact"/>
        <w:ind w:left="454" w:right="454"/>
        <w:contextualSpacing/>
        <w:jc w:val="both"/>
        <w:rPr>
          <w:bCs/>
        </w:rPr>
      </w:pPr>
      <w:r w:rsidRPr="00E90D69">
        <w:rPr>
          <w:bCs/>
        </w:rPr>
        <w:t xml:space="preserve">a carico del creditore procedente, o, in caso di inerzia di questi, degli altri creditori intervenuti, comunque muniti di titolo esecutivo, il versamento </w:t>
      </w:r>
      <w:r w:rsidR="001C15D3">
        <w:rPr>
          <w:bCs/>
        </w:rPr>
        <w:t>sul conto corrente bancario della procedura esecutiva</w:t>
      </w:r>
      <w:r w:rsidRPr="00E90D69">
        <w:rPr>
          <w:bCs/>
        </w:rPr>
        <w:t xml:space="preserve"> della somma di € </w:t>
      </w:r>
      <w:r w:rsidR="001C15D3">
        <w:rPr>
          <w:bCs/>
        </w:rPr>
        <w:t>4</w:t>
      </w:r>
      <w:r w:rsidRPr="00E90D69">
        <w:rPr>
          <w:bCs/>
        </w:rPr>
        <w:t>00</w:t>
      </w:r>
      <w:r w:rsidR="00202FC3">
        <w:rPr>
          <w:bCs/>
        </w:rPr>
        <w:t xml:space="preserve">,00 </w:t>
      </w:r>
      <w:r w:rsidRPr="00E90D69">
        <w:rPr>
          <w:bCs/>
        </w:rPr>
        <w:t xml:space="preserve">per ciascun lotto da porre in vendita in tempo utile per sostenere i costi per la pubblicazione sul Portale, in particolare entro </w:t>
      </w:r>
      <w:r w:rsidRPr="00E90D69">
        <w:rPr>
          <w:b/>
          <w:bCs/>
          <w:u w:val="single"/>
        </w:rPr>
        <w:t>45 giorni dalla comunicazione della presente ordinanza</w:t>
      </w:r>
      <w:r w:rsidRPr="00E90D69">
        <w:rPr>
          <w:bCs/>
        </w:rPr>
        <w:t>; avvisando sin d’ora i creditori che, in caso di mancata effettuazione della pubblicità sul Portale delle Vendite Pubbliche nel predetto termine (giorni 60 prima della data fissata per l’esperimento di vendita), per causa imputabile allo stesso creditore procedente o ai creditori intervenuti muniti di titolo esecutivo, per aver omesso di versare il suddetto importo nel termine (di 45 giorni dalla comunicazione della presente ordinanza), il professionista delegato rimetterà comunque gli atti al Giudice dell’Esecuzione, affinché, fissata l’udienza di comparizione delle parti, dichiari, ai sensi e per gli effetti dell’art. 631 bis c.p.c., l’estinzione della procedura;</w:t>
      </w:r>
    </w:p>
    <w:p w14:paraId="17BBF546" w14:textId="158C5ED1" w:rsidR="00190991" w:rsidRDefault="00190991" w:rsidP="00B45F36">
      <w:pPr>
        <w:pStyle w:val="Default"/>
        <w:spacing w:line="360" w:lineRule="exact"/>
        <w:ind w:left="454" w:right="454"/>
        <w:contextualSpacing/>
        <w:jc w:val="center"/>
        <w:rPr>
          <w:b/>
          <w:bCs/>
        </w:rPr>
      </w:pPr>
      <w:r w:rsidRPr="00C97CE6">
        <w:rPr>
          <w:b/>
          <w:bCs/>
        </w:rPr>
        <w:t>AUTORIZZA</w:t>
      </w:r>
    </w:p>
    <w:p w14:paraId="5371FE68" w14:textId="3CD7498B" w:rsidR="00F65025" w:rsidRPr="0030706B" w:rsidRDefault="00190991" w:rsidP="00B45F36">
      <w:pPr>
        <w:pStyle w:val="Default"/>
        <w:spacing w:after="189" w:line="360" w:lineRule="exact"/>
        <w:ind w:left="454" w:right="454"/>
        <w:contextualSpacing/>
        <w:jc w:val="both"/>
      </w:pPr>
      <w:r w:rsidRPr="0030706B">
        <w:t>il professionista delegato</w:t>
      </w:r>
      <w:r w:rsidR="00F65025" w:rsidRPr="0030706B">
        <w:t>:</w:t>
      </w:r>
    </w:p>
    <w:p w14:paraId="436D0E6C" w14:textId="1EDA7F26" w:rsidR="00AA649E" w:rsidRPr="0030706B" w:rsidRDefault="00F65025" w:rsidP="00F8743C">
      <w:pPr>
        <w:pStyle w:val="Default"/>
        <w:widowControl w:val="0"/>
        <w:numPr>
          <w:ilvl w:val="0"/>
          <w:numId w:val="37"/>
        </w:numPr>
        <w:tabs>
          <w:tab w:val="left" w:pos="8192"/>
        </w:tabs>
        <w:spacing w:before="100" w:beforeAutospacing="1" w:after="100" w:afterAutospacing="1" w:line="480" w:lineRule="atLeast"/>
        <w:ind w:left="284" w:right="424"/>
        <w:contextualSpacing/>
        <w:jc w:val="both"/>
        <w:rPr>
          <w:spacing w:val="36"/>
        </w:rPr>
      </w:pPr>
      <w:r w:rsidRPr="0030706B">
        <w:rPr>
          <w:b/>
          <w:u w:val="single"/>
        </w:rPr>
        <w:t xml:space="preserve">all’apertura di un </w:t>
      </w:r>
      <w:r w:rsidR="00190991" w:rsidRPr="0030706B">
        <w:rPr>
          <w:b/>
          <w:u w:val="single"/>
        </w:rPr>
        <w:t>conto corrente</w:t>
      </w:r>
      <w:r w:rsidRPr="0030706B">
        <w:rPr>
          <w:b/>
          <w:u w:val="single"/>
        </w:rPr>
        <w:t xml:space="preserve"> bancario</w:t>
      </w:r>
      <w:r w:rsidR="00190991" w:rsidRPr="0030706B">
        <w:rPr>
          <w:b/>
          <w:u w:val="single"/>
        </w:rPr>
        <w:t xml:space="preserve"> intestato alla procedura esecutiva</w:t>
      </w:r>
      <w:r w:rsidR="00190991" w:rsidRPr="0030706B">
        <w:t xml:space="preserve"> </w:t>
      </w:r>
      <w:r w:rsidRPr="0030706B">
        <w:t>vincolato all’ordine del giudice dell’esecuzione</w:t>
      </w:r>
      <w:r w:rsidR="00845F9E" w:rsidRPr="0030706B">
        <w:t xml:space="preserve">, abilitato alle operazioni on-line, </w:t>
      </w:r>
      <w:r w:rsidR="00202FC3" w:rsidRPr="00C22E9A">
        <w:t xml:space="preserve">ove far bonificare le somme destinate </w:t>
      </w:r>
      <w:r w:rsidRPr="00C22E9A">
        <w:t xml:space="preserve">a </w:t>
      </w:r>
      <w:r w:rsidR="001F71F8" w:rsidRPr="00C22E9A">
        <w:t>fondo spes</w:t>
      </w:r>
      <w:r w:rsidR="0099567B" w:rsidRPr="00C22E9A">
        <w:t xml:space="preserve">e </w:t>
      </w:r>
      <w:r w:rsidR="00202FC3" w:rsidRPr="00C22E9A">
        <w:t>e le somme per la pubblicazione sul PVP,</w:t>
      </w:r>
      <w:r w:rsidR="00202FC3">
        <w:t xml:space="preserve"> </w:t>
      </w:r>
      <w:r w:rsidR="0099567B" w:rsidRPr="0030706B">
        <w:t xml:space="preserve">poste a carico del creditore istante </w:t>
      </w:r>
      <w:r w:rsidR="001F71F8" w:rsidRPr="0030706B">
        <w:t>e</w:t>
      </w:r>
      <w:r w:rsidR="0099567B" w:rsidRPr="0030706B">
        <w:t>/o dei creditori muniti di titolo esecutivo</w:t>
      </w:r>
      <w:r w:rsidR="001F71F8" w:rsidRPr="0030706B">
        <w:t xml:space="preserve"> per il pagamento delle </w:t>
      </w:r>
      <w:r w:rsidR="00845F9E" w:rsidRPr="0030706B">
        <w:t xml:space="preserve">spese di </w:t>
      </w:r>
      <w:r w:rsidR="001F71F8" w:rsidRPr="0030706B">
        <w:t>pubblicità</w:t>
      </w:r>
      <w:r w:rsidR="0099567B" w:rsidRPr="0030706B">
        <w:t>.</w:t>
      </w:r>
      <w:r w:rsidRPr="0030706B">
        <w:rPr>
          <w:spacing w:val="36"/>
        </w:rPr>
        <w:t xml:space="preserve"> </w:t>
      </w:r>
      <w:r w:rsidRPr="00202FC3">
        <w:rPr>
          <w:u w:val="single"/>
        </w:rPr>
        <w:t>Il Professionista Delegato è sin d’ora autorizzato ad operare su</w:t>
      </w:r>
      <w:r w:rsidR="00845F9E" w:rsidRPr="00202FC3">
        <w:rPr>
          <w:u w:val="single"/>
        </w:rPr>
        <w:t xml:space="preserve"> detto conto </w:t>
      </w:r>
      <w:r w:rsidRPr="00202FC3">
        <w:rPr>
          <w:u w:val="single"/>
        </w:rPr>
        <w:t>corrente vincolato, anche on line, nei limiti della delega conferita</w:t>
      </w:r>
      <w:r w:rsidR="00845F9E" w:rsidRPr="00202FC3">
        <w:rPr>
          <w:u w:val="single"/>
        </w:rPr>
        <w:t xml:space="preserve"> e</w:t>
      </w:r>
      <w:r w:rsidRPr="00202FC3">
        <w:rPr>
          <w:u w:val="single"/>
        </w:rPr>
        <w:t xml:space="preserve"> a prelevare senza ulteriore apposita autorizzazione, ma previa specifica dichiarazione inserita nella distinta di prelievo e, comunque, salvo rendiconto, le somme di denaro </w:t>
      </w:r>
      <w:r w:rsidR="00845F9E" w:rsidRPr="00202FC3">
        <w:rPr>
          <w:u w:val="single"/>
        </w:rPr>
        <w:t>destinate a spese di pubblicità</w:t>
      </w:r>
      <w:r w:rsidR="00202FC3">
        <w:rPr>
          <w:u w:val="single"/>
        </w:rPr>
        <w:t xml:space="preserve"> </w:t>
      </w:r>
      <w:r w:rsidR="00202FC3" w:rsidRPr="00C22E9A">
        <w:rPr>
          <w:u w:val="single"/>
        </w:rPr>
        <w:t xml:space="preserve">e/o spese di procedura (bolli, notifiche, accertamenti ipo-catastali, </w:t>
      </w:r>
      <w:r w:rsidR="00C161FE" w:rsidRPr="00C22E9A">
        <w:rPr>
          <w:u w:val="single"/>
        </w:rPr>
        <w:t xml:space="preserve">richiesta certificato destinazione urbanistica, </w:t>
      </w:r>
      <w:r w:rsidR="00202FC3" w:rsidRPr="00C22E9A">
        <w:rPr>
          <w:u w:val="single"/>
        </w:rPr>
        <w:t>etc.)</w:t>
      </w:r>
      <w:r w:rsidRPr="00C22E9A">
        <w:rPr>
          <w:u w:val="single"/>
        </w:rPr>
        <w:t>;</w:t>
      </w:r>
      <w:r w:rsidRPr="0030706B">
        <w:rPr>
          <w:spacing w:val="36"/>
        </w:rPr>
        <w:t xml:space="preserve"> </w:t>
      </w:r>
      <w:r w:rsidR="00F8743C" w:rsidRPr="00F8743C">
        <w:rPr>
          <w:bCs/>
        </w:rPr>
        <w:t xml:space="preserve">su detto </w:t>
      </w:r>
      <w:r w:rsidR="00F8743C">
        <w:t xml:space="preserve">conto corrente </w:t>
      </w:r>
      <w:r w:rsidR="00AA649E" w:rsidRPr="0030706B">
        <w:t>saranno versate cauzioni, saldo prezzo e spese di trasferimento, nonché tutte le somme a qualunque titolo ricavate dalla procedura</w:t>
      </w:r>
      <w:r w:rsidR="008C43A3">
        <w:t>.</w:t>
      </w:r>
    </w:p>
    <w:p w14:paraId="7981BC61" w14:textId="77777777" w:rsidR="00F8743C" w:rsidRDefault="00F8743C" w:rsidP="00B45F36">
      <w:pPr>
        <w:pStyle w:val="Default"/>
        <w:spacing w:line="360" w:lineRule="exact"/>
        <w:ind w:left="454" w:right="454"/>
        <w:contextualSpacing/>
        <w:jc w:val="center"/>
        <w:rPr>
          <w:b/>
          <w:bCs/>
        </w:rPr>
      </w:pPr>
    </w:p>
    <w:p w14:paraId="2DA0A4DA" w14:textId="3F4C9F22" w:rsidR="00E70555" w:rsidRPr="00E70555" w:rsidRDefault="00E70555" w:rsidP="00B45F36">
      <w:pPr>
        <w:pStyle w:val="Default"/>
        <w:spacing w:line="360" w:lineRule="exact"/>
        <w:ind w:left="454" w:right="454"/>
        <w:contextualSpacing/>
        <w:jc w:val="center"/>
        <w:rPr>
          <w:b/>
          <w:bCs/>
        </w:rPr>
      </w:pPr>
      <w:r w:rsidRPr="00E70555">
        <w:rPr>
          <w:b/>
          <w:bCs/>
        </w:rPr>
        <w:t>DISPONE ALTRESI</w:t>
      </w:r>
    </w:p>
    <w:p w14:paraId="3391B6FB" w14:textId="77777777" w:rsidR="00E06DF7" w:rsidRPr="00094D84" w:rsidRDefault="00B439E6" w:rsidP="00B45F36">
      <w:pPr>
        <w:pStyle w:val="Default"/>
        <w:spacing w:line="360" w:lineRule="exact"/>
        <w:ind w:left="454" w:right="454"/>
        <w:contextualSpacing/>
        <w:jc w:val="both"/>
      </w:pPr>
      <w:r w:rsidRPr="00094D84">
        <w:t>che il professionista delegato provveda:</w:t>
      </w:r>
    </w:p>
    <w:p w14:paraId="39DBFDD5" w14:textId="2646083A" w:rsidR="00B439E6" w:rsidRPr="00094D84" w:rsidRDefault="00AA649E" w:rsidP="00B45F36">
      <w:pPr>
        <w:pStyle w:val="Default"/>
        <w:spacing w:after="189" w:line="360" w:lineRule="exact"/>
        <w:ind w:left="454" w:right="454"/>
        <w:contextualSpacing/>
        <w:jc w:val="both"/>
      </w:pPr>
      <w:r>
        <w:rPr>
          <w:b/>
        </w:rPr>
        <w:t>1</w:t>
      </w:r>
      <w:r w:rsidR="008B7F14" w:rsidRPr="005F4716">
        <w:rPr>
          <w:b/>
        </w:rPr>
        <w:t>)</w:t>
      </w:r>
      <w:r w:rsidR="008B7F14" w:rsidRPr="00094D84">
        <w:t xml:space="preserve"> </w:t>
      </w:r>
      <w:r w:rsidR="00B439E6" w:rsidRPr="00094D84">
        <w:t xml:space="preserve">al controllo della titolarità in capo al/i debitore/i esecutato/i dei diritti reali oggetto di apprensione esecutiva, sulla base della documentazione ipo-catastale o della certificazione sostitutiva notarile depositata dal creditore procedente e della relazione dell’esperto già nominato da questo Giudice ai sensi dell’art. 568 c.p.c., e, nell’ipotesi in cui riscontri una discordanza tra diritti pignorati e reale consistenza degli stessi, ad informarne questo Giudice trasmettendogli gli atti senza indugio; </w:t>
      </w:r>
    </w:p>
    <w:p w14:paraId="5A480347" w14:textId="5D4C2759" w:rsidR="0003352A" w:rsidRPr="0003352A" w:rsidRDefault="00AA649E" w:rsidP="00B45F36">
      <w:pPr>
        <w:pStyle w:val="Default"/>
        <w:spacing w:after="189" w:line="360" w:lineRule="exact"/>
        <w:ind w:left="454" w:right="454"/>
        <w:contextualSpacing/>
        <w:jc w:val="both"/>
        <w:rPr>
          <w:b/>
        </w:rPr>
      </w:pPr>
      <w:r>
        <w:rPr>
          <w:b/>
        </w:rPr>
        <w:t>2</w:t>
      </w:r>
      <w:r w:rsidR="00B439E6" w:rsidRPr="005F4716">
        <w:rPr>
          <w:b/>
        </w:rPr>
        <w:t>)</w:t>
      </w:r>
      <w:r w:rsidR="00B439E6" w:rsidRPr="00094D84">
        <w:t xml:space="preserve"> a verificare l’avvenuto deposito di cui agli articoli 498</w:t>
      </w:r>
      <w:r w:rsidR="00BC0936" w:rsidRPr="00094D84">
        <w:t>, 499</w:t>
      </w:r>
      <w:r w:rsidR="00B439E6" w:rsidRPr="00094D84">
        <w:t xml:space="preserve"> e 599 c.</w:t>
      </w:r>
      <w:r w:rsidR="00C72423" w:rsidRPr="00094D84">
        <w:t>p.c., sollecitando il creditore procedente nel caso in cui il deposito stesso non sia stato effettuato, a provvedervi immediatamente e comunque prima della richiesta di inizio delle operazioni pubblicitarie, fermo l’obbligo di riferire all’Ufficio circa l’eventuale inerzia del creditore procedente;</w:t>
      </w:r>
      <w:r w:rsidR="00693E85">
        <w:t xml:space="preserve"> </w:t>
      </w:r>
      <w:r w:rsidR="00AE4BB4" w:rsidRPr="00AE4BB4">
        <w:rPr>
          <w:b/>
        </w:rPr>
        <w:t>l’efficacia del presente ordine di vendita è comunque sottoposta alla condizione dell’avvenuta notifica.</w:t>
      </w:r>
    </w:p>
    <w:p w14:paraId="47D29AE6" w14:textId="6E2C0087" w:rsidR="0003352A" w:rsidRDefault="00AA649E" w:rsidP="00B45F36">
      <w:pPr>
        <w:pStyle w:val="Default"/>
        <w:spacing w:after="189" w:line="360" w:lineRule="exact"/>
        <w:ind w:left="454" w:right="454"/>
        <w:contextualSpacing/>
        <w:jc w:val="both"/>
        <w:rPr>
          <w:b/>
        </w:rPr>
      </w:pPr>
      <w:r>
        <w:rPr>
          <w:b/>
        </w:rPr>
        <w:t>3</w:t>
      </w:r>
      <w:r w:rsidR="008B7F14" w:rsidRPr="005F4716">
        <w:rPr>
          <w:b/>
        </w:rPr>
        <w:t>)</w:t>
      </w:r>
      <w:r w:rsidR="008B7F14" w:rsidRPr="00AE4BB4">
        <w:t xml:space="preserve"> </w:t>
      </w:r>
      <w:r w:rsidR="00BC0936" w:rsidRPr="00AE4BB4">
        <w:t>al deposito di un rapporto riepilogativo iniziale delle attività svolte entro 30 giorni dalla not</w:t>
      </w:r>
      <w:r w:rsidR="005F4716">
        <w:t>ifica dell’Ordinanza di vendita</w:t>
      </w:r>
      <w:r w:rsidR="002161A9">
        <w:t xml:space="preserve"> e </w:t>
      </w:r>
      <w:r w:rsidR="00B14670">
        <w:t>periodicamente</w:t>
      </w:r>
      <w:r w:rsidR="004D2B02">
        <w:t xml:space="preserve"> al deposito di </w:t>
      </w:r>
      <w:r w:rsidR="007B6BBE" w:rsidRPr="00AE4BB4">
        <w:t>rapport</w:t>
      </w:r>
      <w:r w:rsidR="00B14670">
        <w:t>i</w:t>
      </w:r>
      <w:r w:rsidR="007B6BBE" w:rsidRPr="00AE4BB4">
        <w:t xml:space="preserve"> riepilogativ</w:t>
      </w:r>
      <w:r w:rsidR="00B14670">
        <w:t>i</w:t>
      </w:r>
      <w:r w:rsidR="007B6BBE" w:rsidRPr="00AE4BB4">
        <w:t xml:space="preserve"> delle attività svolte</w:t>
      </w:r>
      <w:r w:rsidR="0093592C">
        <w:t>.</w:t>
      </w:r>
      <w:r w:rsidR="00AE4BB4">
        <w:t xml:space="preserve"> </w:t>
      </w:r>
    </w:p>
    <w:p w14:paraId="2338D660" w14:textId="5AC3118F" w:rsidR="007132AE" w:rsidRDefault="00AA649E" w:rsidP="00B45F36">
      <w:pPr>
        <w:pStyle w:val="Default"/>
        <w:spacing w:after="189" w:line="360" w:lineRule="exact"/>
        <w:ind w:left="454" w:right="454"/>
        <w:contextualSpacing/>
        <w:jc w:val="both"/>
      </w:pPr>
      <w:r>
        <w:rPr>
          <w:b/>
        </w:rPr>
        <w:t>4</w:t>
      </w:r>
      <w:r w:rsidR="0003352A" w:rsidRPr="00405957">
        <w:rPr>
          <w:b/>
        </w:rPr>
        <w:t>)</w:t>
      </w:r>
      <w:r w:rsidR="0003352A" w:rsidRPr="00094D84">
        <w:t xml:space="preserve"> a formare l’avviso di vendita</w:t>
      </w:r>
      <w:r w:rsidR="0003352A">
        <w:t xml:space="preserve">, </w:t>
      </w:r>
      <w:r w:rsidR="0003352A" w:rsidRPr="00094D84">
        <w:t>secondo il disposto dell’art. 570 c.p.c</w:t>
      </w:r>
      <w:r w:rsidR="0003352A" w:rsidRPr="0093592C">
        <w:t>. ed in conformità al modello proposto dal G.E</w:t>
      </w:r>
      <w:r w:rsidR="00C22E9A" w:rsidRPr="00C22E9A">
        <w:t>;</w:t>
      </w:r>
      <w:r w:rsidR="000D5AA6">
        <w:t xml:space="preserve"> </w:t>
      </w:r>
    </w:p>
    <w:p w14:paraId="5C0495FC" w14:textId="143BF63F" w:rsidR="0003352A" w:rsidRDefault="0036283F" w:rsidP="00B45F36">
      <w:pPr>
        <w:pStyle w:val="Default"/>
        <w:spacing w:after="189" w:line="360" w:lineRule="exact"/>
        <w:ind w:left="454" w:right="454"/>
        <w:contextualSpacing/>
        <w:jc w:val="both"/>
      </w:pPr>
      <w:r>
        <w:rPr>
          <w:b/>
        </w:rPr>
        <w:t>5</w:t>
      </w:r>
      <w:r w:rsidR="00BC0936" w:rsidRPr="005F4716">
        <w:rPr>
          <w:b/>
        </w:rPr>
        <w:t>)</w:t>
      </w:r>
      <w:r w:rsidR="00BC0936" w:rsidRPr="00094D84">
        <w:t xml:space="preserve"> </w:t>
      </w:r>
      <w:r w:rsidR="00580335" w:rsidRPr="00094D84">
        <w:t xml:space="preserve">a determinare il valore dell’immobile a norma dell’art. 568, primo comma, c.p.c., tenendo conto del prezzo di vendita indicato nella relazione redatta dall’esperto nominato dal Giudice ai sensi dell’art. 569, primo comma, c.p.c. e delle eventuali note depositate dalle parti ai sensi dell’art. 173 </w:t>
      </w:r>
      <w:r w:rsidR="00580335" w:rsidRPr="00094D84">
        <w:rPr>
          <w:i/>
        </w:rPr>
        <w:t>bis</w:t>
      </w:r>
      <w:r w:rsidR="00580335" w:rsidRPr="00094D84">
        <w:t>, quarto comma, delle disposizioni di attuazione del c.p.c.. Nell’ipotesi in cui il professionista delegato dovesse ritenere, anche sulla base delle predette note, di discostarsi dal valore dell’immobile, così come determinato dall’esperto nominato dal giudice, dovrà indirizzare al G.E. una nota in cui evidenzia specificatamente le ragioni per cui intende individuare un diverso valore dell’immobile stesso;</w:t>
      </w:r>
      <w:r w:rsidR="009041F9">
        <w:tab/>
      </w:r>
      <w:r w:rsidR="009041F9">
        <w:br/>
      </w:r>
      <w:r>
        <w:rPr>
          <w:b/>
        </w:rPr>
        <w:t>6</w:t>
      </w:r>
      <w:r w:rsidR="0003352A">
        <w:rPr>
          <w:b/>
        </w:rPr>
        <w:t xml:space="preserve">) </w:t>
      </w:r>
      <w:r w:rsidR="0003352A" w:rsidRPr="0003352A">
        <w:t xml:space="preserve">a indicare </w:t>
      </w:r>
      <w:r w:rsidR="009041F9" w:rsidRPr="00094D84">
        <w:t>per ciascun lotto il prezzo base per le offerte</w:t>
      </w:r>
      <w:r w:rsidR="0003352A">
        <w:t>, che sarà quello fissato conclusivamente dalla perizia di stima</w:t>
      </w:r>
      <w:r w:rsidR="009041F9" w:rsidRPr="00094D84">
        <w:t xml:space="preserve">, </w:t>
      </w:r>
      <w:r w:rsidR="0003352A">
        <w:t>(salva diversa determinazione preventiva del G.E., assunta in esito alle osservazioni delle parti o alla scelta tra stime a</w:t>
      </w:r>
      <w:r w:rsidR="00AA7B9C">
        <w:t>l</w:t>
      </w:r>
      <w:r w:rsidR="0003352A">
        <w:t>ternative proposte dall’Esperto Stimatore)</w:t>
      </w:r>
      <w:r w:rsidR="00A63CDE">
        <w:t>.</w:t>
      </w:r>
    </w:p>
    <w:p w14:paraId="43B76886" w14:textId="6F2CC490" w:rsidR="0003352A" w:rsidRDefault="0036283F" w:rsidP="00B45F36">
      <w:pPr>
        <w:pStyle w:val="Default"/>
        <w:spacing w:after="189" w:line="360" w:lineRule="exact"/>
        <w:ind w:left="454" w:right="454"/>
        <w:contextualSpacing/>
        <w:jc w:val="both"/>
      </w:pPr>
      <w:r>
        <w:rPr>
          <w:b/>
        </w:rPr>
        <w:t>7</w:t>
      </w:r>
      <w:r w:rsidR="0003352A">
        <w:t>) a indicare specificatamente l’ammontare dell’offerta minima ammessa ai sensi dell’art. 571 co. 2 c.p.c. (somma inferiore al prezzo-base di non oltre un quarto);</w:t>
      </w:r>
    </w:p>
    <w:p w14:paraId="6E31BF95" w14:textId="2B5CE375" w:rsidR="0003352A" w:rsidRDefault="0036283F" w:rsidP="00B45F36">
      <w:pPr>
        <w:pStyle w:val="Default"/>
        <w:spacing w:after="189" w:line="360" w:lineRule="exact"/>
        <w:ind w:left="454" w:right="454"/>
        <w:contextualSpacing/>
        <w:jc w:val="both"/>
      </w:pPr>
      <w:r>
        <w:rPr>
          <w:b/>
        </w:rPr>
        <w:t>8</w:t>
      </w:r>
      <w:r w:rsidR="0003352A" w:rsidRPr="0003352A">
        <w:rPr>
          <w:b/>
        </w:rPr>
        <w:t>)</w:t>
      </w:r>
      <w:r w:rsidR="0003352A">
        <w:tab/>
        <w:t>A specificare che l’offerta può essere formulata, esclusi il debitore e tutti i soggetti per legge non ammessi alla vendita, solamente in via telematica tramite il modulo web “Offerta telematica” del Ministero della Giustizia a cui è possibile accedere dalla scheda del lotto in vendita presente sul portale del Gestore designato;</w:t>
      </w:r>
    </w:p>
    <w:p w14:paraId="058FAE58" w14:textId="3FCC1080" w:rsidR="0003352A" w:rsidRDefault="0036283F" w:rsidP="00B45F36">
      <w:pPr>
        <w:pStyle w:val="Default"/>
        <w:spacing w:after="189" w:line="360" w:lineRule="exact"/>
        <w:ind w:left="454" w:right="454"/>
        <w:contextualSpacing/>
        <w:jc w:val="both"/>
      </w:pPr>
      <w:r>
        <w:rPr>
          <w:b/>
        </w:rPr>
        <w:t>9</w:t>
      </w:r>
      <w:r w:rsidR="0003352A" w:rsidRPr="0003352A">
        <w:rPr>
          <w:b/>
        </w:rPr>
        <w:t>)</w:t>
      </w:r>
      <w:r w:rsidR="0003352A">
        <w:t xml:space="preserve"> A indicare il conto corrente bancario del gestore sul quale effettuare il versamento delle cauzioni, le cui coordinate sono: IBAN</w:t>
      </w:r>
      <w:r w:rsidR="0028595E">
        <w:t xml:space="preserve"> </w:t>
      </w:r>
      <w:r w:rsidR="0028595E" w:rsidRPr="0028595E">
        <w:t>IT71X0306911884100000010203</w:t>
      </w:r>
      <w:r w:rsidR="0028595E">
        <w:t xml:space="preserve"> </w:t>
      </w:r>
      <w:r w:rsidR="0003352A">
        <w:t xml:space="preserve">con unica causale “ASTA”, senza ulteriori specificazioni di dati identificativi della procedura. Il gestore, ai fini della tracciabilità dei flussi finanziari, è tenuto all’apertura di un conto dedicato sul quale dovranno essere effettuate solo ed esclusivamente le operazioni relative al versamento/restituzione delle cauzioni. </w:t>
      </w:r>
    </w:p>
    <w:p w14:paraId="119F4C41" w14:textId="0359A0F2" w:rsidR="0003352A" w:rsidRDefault="007A73C2" w:rsidP="00B45F36">
      <w:pPr>
        <w:pStyle w:val="Default"/>
        <w:spacing w:after="189" w:line="360" w:lineRule="exact"/>
        <w:ind w:left="454" w:right="454"/>
        <w:contextualSpacing/>
        <w:jc w:val="both"/>
      </w:pPr>
      <w:r w:rsidRPr="007A73C2">
        <w:rPr>
          <w:b/>
        </w:rPr>
        <w:t>1</w:t>
      </w:r>
      <w:r w:rsidR="0036283F">
        <w:rPr>
          <w:b/>
        </w:rPr>
        <w:t>0</w:t>
      </w:r>
      <w:r w:rsidRPr="007A73C2">
        <w:rPr>
          <w:b/>
        </w:rPr>
        <w:t>)</w:t>
      </w:r>
      <w:r>
        <w:t xml:space="preserve"> a informare</w:t>
      </w:r>
      <w:r w:rsidR="0003352A">
        <w:t xml:space="preserve"> dell’esclusione della possibilità di rateizzazione del prezzo.</w:t>
      </w:r>
    </w:p>
    <w:p w14:paraId="376C9609" w14:textId="74D4068B" w:rsidR="005F4716" w:rsidRDefault="0036283F" w:rsidP="00B45F36">
      <w:pPr>
        <w:pStyle w:val="Default"/>
        <w:spacing w:after="189" w:line="360" w:lineRule="exact"/>
        <w:ind w:right="454"/>
        <w:contextualSpacing/>
        <w:jc w:val="both"/>
      </w:pPr>
      <w:r>
        <w:rPr>
          <w:b/>
        </w:rPr>
        <w:t xml:space="preserve">       11</w:t>
      </w:r>
      <w:r w:rsidR="00C72423" w:rsidRPr="005F4716">
        <w:rPr>
          <w:b/>
        </w:rPr>
        <w:t>)</w:t>
      </w:r>
      <w:r w:rsidR="00C72423" w:rsidRPr="00094D84">
        <w:t xml:space="preserve"> </w:t>
      </w:r>
      <w:r w:rsidR="00580335" w:rsidRPr="00094D84">
        <w:t>al controllo dello stato di diritto</w:t>
      </w:r>
      <w:r w:rsidR="005F4716">
        <w:t xml:space="preserve"> in cui si trovano gli immobili; in particolare, dovrà:</w:t>
      </w:r>
    </w:p>
    <w:p w14:paraId="669FD376" w14:textId="77777777" w:rsidR="00AC1179" w:rsidRDefault="005F4716" w:rsidP="00AC1179">
      <w:pPr>
        <w:pStyle w:val="Default"/>
        <w:spacing w:after="189" w:line="360" w:lineRule="exact"/>
        <w:ind w:left="454" w:right="454"/>
        <w:contextualSpacing/>
        <w:jc w:val="both"/>
      </w:pPr>
      <w:r w:rsidRPr="005F4716">
        <w:rPr>
          <w:b/>
        </w:rPr>
        <w:t>a</w:t>
      </w:r>
      <w:r>
        <w:t xml:space="preserve"> – indicare </w:t>
      </w:r>
      <w:r w:rsidR="00580335" w:rsidRPr="00094D84">
        <w:t xml:space="preserve">la destinazione urbanistica del terreno risultante dal certificato </w:t>
      </w:r>
      <w:r w:rsidR="00580335">
        <w:t xml:space="preserve">di destinazione urbanistica </w:t>
      </w:r>
      <w:r w:rsidR="00580335" w:rsidRPr="00094D84">
        <w:t xml:space="preserve">di cui all’art. </w:t>
      </w:r>
      <w:r w:rsidR="00580335">
        <w:t xml:space="preserve">30 T.U. di cui al D.P.R. 6 giugno 200, n. 380, che dovrà avere validità fino alla data della vendita, e quindi dovrà essere aggiornato dal professionista delegato, tenuto conto che esso conserva validità per un anno dalla data di rilascio, </w:t>
      </w:r>
      <w:r w:rsidRPr="005F4716">
        <w:t xml:space="preserve">nonché indicate le notizie di cui all’art. 46 del citato Testo Unico e di cui all’art. 40 della Legge 28 febbraio 1985, n. 47, e successive modificazioni; in caso di insufficienza di tali notizie, che determinino la nullità di cui all’art. 46, comma 1, del citato Testo Unico, ovvero di cui all’art. 40, comma 2, della citata Legge 28 febbraio 1985, n. 47, ne va fatta menzione nell’avviso; </w:t>
      </w:r>
      <w:r>
        <w:tab/>
      </w:r>
      <w:r>
        <w:br/>
      </w:r>
      <w:r w:rsidRPr="005F4716">
        <w:rPr>
          <w:b/>
        </w:rPr>
        <w:t>b</w:t>
      </w:r>
      <w:r>
        <w:t xml:space="preserve"> – precisare che, </w:t>
      </w:r>
      <w:r w:rsidRPr="005F4716">
        <w:t xml:space="preserve">per gli immobili realizzati in violazione della normativa urbanistico-edilizia, l’aggiudicatario potrà ricorrere, ove consentito, alla disciplina di cui all’art. 40 Legge 28 febbraio 1985, n. 47, come integrato e modificato dall’art. 46 del D.P.R. 6 giugno 2001, n. 380, purché presenti domanda di concessione o permesso in sanatoria, entro 120 giorni dalla notifica del decreto di trasferimento; </w:t>
      </w:r>
      <w:r>
        <w:tab/>
      </w:r>
      <w:r>
        <w:br/>
      </w:r>
      <w:r w:rsidRPr="005F4716">
        <w:rPr>
          <w:b/>
        </w:rPr>
        <w:t>c</w:t>
      </w:r>
      <w:r w:rsidR="0093592C">
        <w:t xml:space="preserve"> – </w:t>
      </w:r>
      <w:r>
        <w:t>precisare</w:t>
      </w:r>
      <w:r w:rsidRPr="005F4716">
        <w:t xml:space="preserve"> che la vendita avviene nello stato di fatto e di diritto in cui i beni si trovano (anche in relazione al Testo Unico di cui al D.P.R. 6 giugno 2001, n. 380), con tutte le eventuali pertinenze, accessioni, ragioni ed azioni, servitù attive e passive, oltre alla precisazione che la vendita è fatta a corpo e non a misura e che eventuali differenze di misura non potranno dare luogo ad alcun risarcimento, indennità o riduzione del prezzo; </w:t>
      </w:r>
      <w:r>
        <w:br/>
      </w:r>
      <w:r w:rsidRPr="005F4716">
        <w:rPr>
          <w:b/>
        </w:rPr>
        <w:t>d</w:t>
      </w:r>
      <w:r>
        <w:t xml:space="preserve"> – precisare </w:t>
      </w:r>
      <w:r w:rsidRPr="005F4716">
        <w:t>che la vendita forzata non è soggetta alle norme</w:t>
      </w:r>
      <w:r>
        <w:t xml:space="preserve"> </w:t>
      </w:r>
      <w:r w:rsidRPr="005F4716">
        <w:t>concernenti la garanzia per vizi o mancanza di qualità e che non potrà essere revocata per alcun motivo; che, conseguentemente, l’esistenza di eventuali vizi, mancanza di qualità o difformità della cosa venduta, oneri di qualsiasi genere, ivi compresi, ad esempio, quelli urbanistici, ovvero quelli derivanti dalla eventuale necessità di adeguamento di impianti alle normative vigenti, spese condominiali dell’anno in corso o dell’anno precedente non pagate dal debitore, vizi per qualsiasi motivo non considerati, anche se occulti e comunque non evidenziati in perizia, non potranno dar luogo ad alcun risarcimento, indennità o riduzione del prezzo, essendosi di ciò tenuto conto nella valutazione dei beni posti in vendita;</w:t>
      </w:r>
    </w:p>
    <w:p w14:paraId="58A10C67" w14:textId="1C803EEC" w:rsidR="006056E4" w:rsidRDefault="005F4716" w:rsidP="00AC1179">
      <w:pPr>
        <w:pStyle w:val="Default"/>
        <w:spacing w:after="189" w:line="360" w:lineRule="exact"/>
        <w:ind w:left="454" w:right="454"/>
        <w:contextualSpacing/>
        <w:jc w:val="both"/>
      </w:pPr>
      <w:r w:rsidRPr="005F4716">
        <w:rPr>
          <w:b/>
        </w:rPr>
        <w:t>e</w:t>
      </w:r>
      <w:r>
        <w:t xml:space="preserve"> </w:t>
      </w:r>
      <w:r w:rsidR="0093592C">
        <w:t xml:space="preserve">– </w:t>
      </w:r>
      <w:r>
        <w:t>evidenziare</w:t>
      </w:r>
      <w:r w:rsidRPr="005F4716">
        <w:t xml:space="preserve"> che l’immobile viene venduto libero da iscrizioni ipotecarie e da trascrizioni di pignoramenti e sequestri di competenza della procedura e che solo questi saranno cancellati a spese e cura della procedura medesima.</w:t>
      </w:r>
      <w:r w:rsidR="00405957">
        <w:tab/>
      </w:r>
      <w:r w:rsidR="00405957">
        <w:br/>
      </w:r>
      <w:r w:rsidRPr="00405957">
        <w:rPr>
          <w:u w:val="single"/>
        </w:rPr>
        <w:t>Le altre formalità (a titolo esemplificativo: fondo patrimoniale, assegnazione della casa coniugale, domanda giudiziale) siano o meno opponibili, non verranno cancellate dal Giudice dell’Esecuzione, ma resteranno a carico dell’aggiudicatario;</w:t>
      </w:r>
      <w:r w:rsidRPr="005F4716">
        <w:t xml:space="preserve"> </w:t>
      </w:r>
      <w:r w:rsidR="00405957">
        <w:tab/>
      </w:r>
      <w:r w:rsidR="00405957">
        <w:br/>
      </w:r>
      <w:r w:rsidR="00405957" w:rsidRPr="00405957">
        <w:rPr>
          <w:b/>
        </w:rPr>
        <w:t xml:space="preserve">f </w:t>
      </w:r>
      <w:r w:rsidR="0093592C">
        <w:t xml:space="preserve">– </w:t>
      </w:r>
      <w:r w:rsidRPr="005F4716">
        <w:t>ai sensi e per gli effetti del D.M. 22.1.2008, n. 37 e del D. Lgs. n. 192 del 2005, l’aggiudicatario, dichiarandosi edotto sui contenuti dell’ordinanza di vendita e sulle descrizioni indicate nell’elaborato peritale in ordine agli impianti, dispenserà esplicitamente la procedura esecutiva dal produrre sia la certificazione relativa alla conformità degli stessi alle norme sulla sicurezza che la certificazione/attestato di qualificazione energetica, manifestando di voler assumere direttamente tali incombenze</w:t>
      </w:r>
      <w:r w:rsidR="006056E4">
        <w:t>;</w:t>
      </w:r>
    </w:p>
    <w:p w14:paraId="4852A53F" w14:textId="1989EF3E" w:rsidR="005F4716" w:rsidRPr="00094D84" w:rsidRDefault="00405957" w:rsidP="00B45F36">
      <w:pPr>
        <w:pStyle w:val="Default"/>
        <w:spacing w:after="189" w:line="360" w:lineRule="exact"/>
        <w:ind w:left="454" w:right="454"/>
        <w:contextualSpacing/>
        <w:jc w:val="both"/>
      </w:pPr>
      <w:r w:rsidRPr="00405957">
        <w:rPr>
          <w:b/>
        </w:rPr>
        <w:t>g</w:t>
      </w:r>
      <w:r>
        <w:t xml:space="preserve"> </w:t>
      </w:r>
      <w:r w:rsidR="0093592C">
        <w:t xml:space="preserve">– </w:t>
      </w:r>
      <w:r w:rsidR="005F4716" w:rsidRPr="005F4716">
        <w:t>gli oneri fiscali derivanti dalla vendita saranno a carico dell’aggiudicatario;</w:t>
      </w:r>
    </w:p>
    <w:p w14:paraId="451A354F" w14:textId="7E3267E5" w:rsidR="00A63CDE" w:rsidRDefault="0036283F" w:rsidP="00A63CDE">
      <w:pPr>
        <w:pStyle w:val="Default"/>
        <w:spacing w:after="189" w:line="360" w:lineRule="exact"/>
        <w:ind w:left="454" w:right="454"/>
        <w:contextualSpacing/>
        <w:jc w:val="both"/>
      </w:pPr>
      <w:r>
        <w:rPr>
          <w:b/>
        </w:rPr>
        <w:t>12</w:t>
      </w:r>
      <w:r w:rsidR="00D94B93" w:rsidRPr="00D94B93">
        <w:rPr>
          <w:b/>
        </w:rPr>
        <w:t>)</w:t>
      </w:r>
      <w:r w:rsidR="00D94B93" w:rsidRPr="00094D84">
        <w:t xml:space="preserve"> a indicare, nel medesimo avviso, altresì, i soggetti che possono assistere alle operazioni di vendita senza incanto ai sensi dell’art. 20 commi 1 D.M. 32/2015</w:t>
      </w:r>
      <w:r w:rsidR="00D94B93" w:rsidRPr="00094D84">
        <w:rPr>
          <w:color w:val="auto"/>
        </w:rPr>
        <w:t>;</w:t>
      </w:r>
    </w:p>
    <w:p w14:paraId="57BAD4DD" w14:textId="2EBF1B07" w:rsidR="00DE044C" w:rsidRDefault="0036283F" w:rsidP="00A63CDE">
      <w:pPr>
        <w:pStyle w:val="Default"/>
        <w:spacing w:after="189" w:line="360" w:lineRule="exact"/>
        <w:ind w:left="454" w:right="454"/>
        <w:contextualSpacing/>
        <w:jc w:val="both"/>
      </w:pPr>
      <w:r>
        <w:rPr>
          <w:b/>
        </w:rPr>
        <w:t>13</w:t>
      </w:r>
      <w:r w:rsidR="00D94B93" w:rsidRPr="00D94B93">
        <w:rPr>
          <w:b/>
        </w:rPr>
        <w:t>)</w:t>
      </w:r>
      <w:r w:rsidR="00D94B93">
        <w:rPr>
          <w:b/>
        </w:rPr>
        <w:t xml:space="preserve"> </w:t>
      </w:r>
      <w:r w:rsidR="00D94B93" w:rsidRPr="00D94B93">
        <w:t>a procedere alla pubblicazione dell’</w:t>
      </w:r>
      <w:r w:rsidR="00D94B93">
        <w:t>avviso di vendita sul Portale delle V</w:t>
      </w:r>
      <w:r w:rsidR="00D94B93" w:rsidRPr="00D94B93">
        <w:t xml:space="preserve">endite </w:t>
      </w:r>
      <w:r w:rsidR="00D94B93">
        <w:t xml:space="preserve">  P</w:t>
      </w:r>
      <w:r w:rsidR="00D94B93" w:rsidRPr="00D94B93">
        <w:t>ubbliche</w:t>
      </w:r>
      <w:r w:rsidR="00E70555" w:rsidRPr="00E70555">
        <w:t xml:space="preserve"> </w:t>
      </w:r>
      <w:r w:rsidR="00E70555">
        <w:t xml:space="preserve">del Ministero della Giustizia, </w:t>
      </w:r>
      <w:r w:rsidR="00E70555" w:rsidRPr="00E70555">
        <w:t>ai sensi dell’art. 490, comma 1 e 631 – bis c.p.c.;</w:t>
      </w:r>
      <w:r w:rsidR="00D94B93">
        <w:t xml:space="preserve"> </w:t>
      </w:r>
      <w:r w:rsidR="00D94B93" w:rsidRPr="00D94B93">
        <w:t xml:space="preserve">da effettuarsi </w:t>
      </w:r>
      <w:r w:rsidR="00D94B93" w:rsidRPr="00E70555">
        <w:rPr>
          <w:b/>
          <w:u w:val="single"/>
        </w:rPr>
        <w:t>60 giorni prima della data fissata per l’esperimento di vendita</w:t>
      </w:r>
      <w:r w:rsidR="006D3CB3">
        <w:rPr>
          <w:b/>
          <w:u w:val="single"/>
        </w:rPr>
        <w:t>.</w:t>
      </w:r>
      <w:r w:rsidR="00D94B93" w:rsidRPr="00D94B93">
        <w:rPr>
          <w:u w:val="single"/>
        </w:rPr>
        <w:br/>
      </w:r>
      <w:r w:rsidR="0054280A">
        <w:rPr>
          <w:b/>
        </w:rPr>
        <w:t>1</w:t>
      </w:r>
      <w:r>
        <w:rPr>
          <w:b/>
        </w:rPr>
        <w:t>4</w:t>
      </w:r>
      <w:r w:rsidR="00E70555">
        <w:rPr>
          <w:b/>
        </w:rPr>
        <w:t>)</w:t>
      </w:r>
      <w:r w:rsidR="00E70555">
        <w:t xml:space="preserve"> </w:t>
      </w:r>
      <w:r w:rsidR="0054280A">
        <w:t>Ad eseguire i</w:t>
      </w:r>
      <w:r w:rsidR="00E70555">
        <w:t xml:space="preserve"> seguenti ed ulteriori </w:t>
      </w:r>
      <w:r w:rsidR="00E70555" w:rsidRPr="00A0722F">
        <w:rPr>
          <w:b/>
          <w:u w:val="single"/>
        </w:rPr>
        <w:t>adempimenti di pubblicità</w:t>
      </w:r>
      <w:r w:rsidR="00E70555" w:rsidRPr="00E70555">
        <w:rPr>
          <w:b/>
          <w:u w:val="single"/>
        </w:rPr>
        <w:t>:</w:t>
      </w:r>
      <w:r w:rsidR="00E70555">
        <w:br/>
        <w:t xml:space="preserve">° </w:t>
      </w:r>
      <w:r w:rsidR="00E70555" w:rsidRPr="006D3CB3">
        <w:t>Inserimento nel termine di 45 giorni di cui all’art. 490, comma 2, cpc dell’ordinanza di vendita, unitamente alla perizia di stima ed all’avviso di vendita, su rete Internet, all’indirizzo</w:t>
      </w:r>
    </w:p>
    <w:p w14:paraId="6B1F10D0" w14:textId="77777777" w:rsidR="000E543D" w:rsidRPr="000E543D" w:rsidRDefault="00DE044C" w:rsidP="000E543D">
      <w:pPr>
        <w:pStyle w:val="Default"/>
        <w:spacing w:after="189" w:line="360" w:lineRule="exact"/>
        <w:ind w:left="454" w:right="454"/>
        <w:contextualSpacing/>
        <w:jc w:val="both"/>
        <w:rPr>
          <w:lang w:val="en-GB"/>
        </w:rPr>
      </w:pPr>
      <w:r w:rsidRPr="000E543D">
        <w:rPr>
          <w:b/>
          <w:lang w:val="en-GB"/>
        </w:rPr>
        <w:t xml:space="preserve">- </w:t>
      </w:r>
      <w:r w:rsidRPr="000E543D">
        <w:rPr>
          <w:i/>
          <w:lang w:val="en-GB"/>
        </w:rPr>
        <w:t>www.oxanet.it</w:t>
      </w:r>
      <w:r w:rsidRPr="000E543D">
        <w:rPr>
          <w:lang w:val="en-GB"/>
        </w:rPr>
        <w:t>;</w:t>
      </w:r>
    </w:p>
    <w:p w14:paraId="2812FCCE" w14:textId="47E12D62" w:rsidR="000E543D" w:rsidRPr="006A3CB0" w:rsidRDefault="000E543D" w:rsidP="000E543D">
      <w:pPr>
        <w:pStyle w:val="Default"/>
        <w:spacing w:after="189" w:line="360" w:lineRule="exact"/>
        <w:ind w:left="454" w:right="454"/>
        <w:contextualSpacing/>
        <w:jc w:val="both"/>
        <w:rPr>
          <w:lang w:val="en-GB"/>
        </w:rPr>
      </w:pPr>
      <w:r w:rsidRPr="006A3CB0">
        <w:rPr>
          <w:i/>
          <w:lang w:val="en-GB"/>
        </w:rPr>
        <w:t>- fallcoaste.it</w:t>
      </w:r>
      <w:r w:rsidRPr="006A3CB0">
        <w:rPr>
          <w:lang w:val="en-GB"/>
        </w:rPr>
        <w:t>;</w:t>
      </w:r>
    </w:p>
    <w:p w14:paraId="59B991E4" w14:textId="4F2E3E6D" w:rsidR="000E543D" w:rsidRPr="00F8743C" w:rsidRDefault="000E543D" w:rsidP="000E543D">
      <w:pPr>
        <w:pStyle w:val="Default"/>
        <w:spacing w:after="189" w:line="360" w:lineRule="exact"/>
        <w:ind w:left="454" w:right="454"/>
        <w:contextualSpacing/>
        <w:jc w:val="both"/>
      </w:pPr>
      <w:r>
        <w:t xml:space="preserve">- </w:t>
      </w:r>
      <w:hyperlink r:id="rId12" w:history="1">
        <w:r w:rsidRPr="00F8743C">
          <w:rPr>
            <w:rStyle w:val="Collegamentoipertestuale"/>
            <w:i/>
            <w:color w:val="auto"/>
            <w:u w:val="none"/>
          </w:rPr>
          <w:t>astegiudiziarie.it</w:t>
        </w:r>
      </w:hyperlink>
    </w:p>
    <w:p w14:paraId="75E5F083" w14:textId="646DE4EF" w:rsidR="006D3CB3" w:rsidRDefault="00E70555" w:rsidP="00B45F36">
      <w:pPr>
        <w:pStyle w:val="Default"/>
        <w:spacing w:after="189" w:line="360" w:lineRule="exact"/>
        <w:ind w:left="426" w:right="454"/>
        <w:contextualSpacing/>
        <w:jc w:val="both"/>
      </w:pPr>
      <w:r w:rsidRPr="00E70555">
        <w:t>nonché all’indirizzo del gestore designato per la vendita;</w:t>
      </w:r>
    </w:p>
    <w:p w14:paraId="34F6CB3E" w14:textId="77777777" w:rsidR="005F0E92" w:rsidRDefault="00E70555" w:rsidP="00B45F36">
      <w:pPr>
        <w:pStyle w:val="Default"/>
        <w:spacing w:after="189" w:line="360" w:lineRule="exact"/>
        <w:ind w:left="426" w:right="454"/>
        <w:contextualSpacing/>
        <w:jc w:val="both"/>
      </w:pPr>
      <w:r>
        <w:t xml:space="preserve">° </w:t>
      </w:r>
      <w:r w:rsidRPr="00E70555">
        <w:t>Pubblicazione, per estratto, dell’avviso di vendita</w:t>
      </w:r>
      <w:r w:rsidR="005F0E92">
        <w:t xml:space="preserve">: </w:t>
      </w:r>
    </w:p>
    <w:p w14:paraId="7D76DB07" w14:textId="77777777" w:rsidR="009049BF" w:rsidRDefault="00E70555" w:rsidP="00B45F36">
      <w:pPr>
        <w:pStyle w:val="Default"/>
        <w:numPr>
          <w:ilvl w:val="0"/>
          <w:numId w:val="34"/>
        </w:numPr>
        <w:spacing w:after="189" w:line="360" w:lineRule="exact"/>
        <w:ind w:right="454"/>
        <w:contextualSpacing/>
        <w:jc w:val="both"/>
      </w:pPr>
      <w:r w:rsidRPr="00E70555">
        <w:t xml:space="preserve">sull’edizione di “Tuttomercato” (periodico allegato al “Nuovo Quotidiano di Puglia”) </w:t>
      </w:r>
    </w:p>
    <w:p w14:paraId="713E8CD8" w14:textId="2CF478DA" w:rsidR="009049BF" w:rsidRDefault="00333813" w:rsidP="00B45F36">
      <w:pPr>
        <w:pStyle w:val="Default"/>
        <w:numPr>
          <w:ilvl w:val="0"/>
          <w:numId w:val="34"/>
        </w:numPr>
        <w:spacing w:after="189" w:line="360" w:lineRule="exact"/>
        <w:ind w:right="454"/>
        <w:contextualSpacing/>
        <w:jc w:val="both"/>
      </w:pPr>
      <w:r w:rsidRPr="00E70555">
        <w:t xml:space="preserve"> </w:t>
      </w:r>
      <w:r w:rsidR="009049BF" w:rsidRPr="00E70555">
        <w:t xml:space="preserve">“Vendite Giudiziarie”, </w:t>
      </w:r>
    </w:p>
    <w:p w14:paraId="209CF9EB" w14:textId="77777777" w:rsidR="00333813" w:rsidRDefault="00333813" w:rsidP="00B45F36">
      <w:pPr>
        <w:pStyle w:val="Default"/>
        <w:spacing w:after="189" w:line="360" w:lineRule="exact"/>
        <w:ind w:left="786" w:right="454"/>
        <w:contextualSpacing/>
        <w:jc w:val="both"/>
      </w:pPr>
      <w:r w:rsidRPr="00E70555">
        <w:t xml:space="preserve">oltre </w:t>
      </w:r>
      <w:r>
        <w:t>che su</w:t>
      </w:r>
      <w:r w:rsidRPr="00E70555">
        <w:t>ll’eventuale sito web correlato, alle condizioni e negli spazi riservati al Tribunale di Lecce, nell’ultima data di pubblicazione disponibile, che sia di almeno 45 giorni anteriore alla vendita, ai sensi dell’art. 490 ultimo comma c.p.c.;</w:t>
      </w:r>
      <w:r>
        <w:tab/>
      </w:r>
    </w:p>
    <w:p w14:paraId="59DA5F0E" w14:textId="36844F96" w:rsidR="005F0E92" w:rsidRDefault="00E70555" w:rsidP="00DE044C">
      <w:pPr>
        <w:pStyle w:val="Default"/>
        <w:spacing w:after="189" w:line="360" w:lineRule="exact"/>
        <w:ind w:left="426" w:right="454"/>
        <w:contextualSpacing/>
        <w:jc w:val="both"/>
      </w:pPr>
      <w:r w:rsidRPr="00B82A0D">
        <w:t>°</w:t>
      </w:r>
      <w:r w:rsidR="009958F5" w:rsidRPr="00B82A0D">
        <w:t xml:space="preserve"> </w:t>
      </w:r>
      <w:r w:rsidRPr="00B82A0D">
        <w:t xml:space="preserve">ove espressamente disposta dal GE, </w:t>
      </w:r>
      <w:r w:rsidR="007533F2" w:rsidRPr="00B82A0D">
        <w:t>sentiti i</w:t>
      </w:r>
      <w:r w:rsidRPr="00B82A0D">
        <w:t xml:space="preserve"> creditori</w:t>
      </w:r>
      <w:r w:rsidR="00F9723F" w:rsidRPr="00B82A0D">
        <w:t xml:space="preserve"> </w:t>
      </w:r>
      <w:r w:rsidR="00E7346E" w:rsidRPr="00B82A0D">
        <w:t xml:space="preserve">all’udienza </w:t>
      </w:r>
      <w:r w:rsidR="00E7346E" w:rsidRPr="0030706B">
        <w:t xml:space="preserve">ex art. 569 </w:t>
      </w:r>
      <w:r w:rsidR="00DB1B49" w:rsidRPr="0030706B">
        <w:t>cpc</w:t>
      </w:r>
      <w:r w:rsidR="00DE044C">
        <w:t xml:space="preserve"> </w:t>
      </w:r>
      <w:r w:rsidRPr="00E70555">
        <w:t>pubblicazione dell’ordinanza di vendita, unitamente alla perizia di stima ed all’avviso di</w:t>
      </w:r>
      <w:r w:rsidR="006D3CB3">
        <w:t xml:space="preserve"> vendita su altro sito internet</w:t>
      </w:r>
      <w:r w:rsidR="005F0E92">
        <w:t>:</w:t>
      </w:r>
    </w:p>
    <w:p w14:paraId="5D763141" w14:textId="0BFB652F" w:rsidR="005F0E92" w:rsidRPr="005F0E92" w:rsidRDefault="006D3CB3" w:rsidP="00B45F36">
      <w:pPr>
        <w:pStyle w:val="Default"/>
        <w:numPr>
          <w:ilvl w:val="0"/>
          <w:numId w:val="35"/>
        </w:numPr>
        <w:spacing w:line="360" w:lineRule="exact"/>
        <w:ind w:right="454"/>
        <w:contextualSpacing/>
        <w:jc w:val="both"/>
        <w:rPr>
          <w:b/>
          <w:color w:val="auto"/>
          <w:u w:val="single"/>
        </w:rPr>
      </w:pPr>
      <w:r>
        <w:t>asteannunci.it</w:t>
      </w:r>
      <w:r w:rsidR="005F0E92">
        <w:t>;</w:t>
      </w:r>
    </w:p>
    <w:p w14:paraId="2A879D6B" w14:textId="1F1D799E" w:rsidR="005F0E92" w:rsidRPr="00F8743C" w:rsidRDefault="00E62719" w:rsidP="00B45F36">
      <w:pPr>
        <w:pStyle w:val="Default"/>
        <w:numPr>
          <w:ilvl w:val="0"/>
          <w:numId w:val="35"/>
        </w:numPr>
        <w:spacing w:line="360" w:lineRule="exact"/>
        <w:ind w:right="454"/>
        <w:contextualSpacing/>
        <w:jc w:val="both"/>
        <w:rPr>
          <w:b/>
          <w:color w:val="auto"/>
          <w:u w:val="single"/>
        </w:rPr>
      </w:pPr>
      <w:r>
        <w:t>immobiliare.it</w:t>
      </w:r>
      <w:r w:rsidR="005F0E92">
        <w:t>;</w:t>
      </w:r>
    </w:p>
    <w:p w14:paraId="65463996" w14:textId="5EC5F5AC" w:rsidR="005F0E92" w:rsidRPr="00F9723F" w:rsidRDefault="00B45F36" w:rsidP="00B45F36">
      <w:pPr>
        <w:pStyle w:val="Default"/>
        <w:numPr>
          <w:ilvl w:val="0"/>
          <w:numId w:val="35"/>
        </w:numPr>
        <w:spacing w:line="360" w:lineRule="exact"/>
        <w:ind w:right="454"/>
        <w:contextualSpacing/>
        <w:jc w:val="both"/>
        <w:rPr>
          <w:b/>
          <w:color w:val="auto"/>
          <w:u w:val="single"/>
        </w:rPr>
      </w:pPr>
      <w:r>
        <w:t>A</w:t>
      </w:r>
      <w:r w:rsidR="00E57E91">
        <w:t>ltro</w:t>
      </w:r>
      <w:r>
        <w:t xml:space="preserve"> </w:t>
      </w:r>
      <w:r w:rsidR="00E57E91">
        <w:t>………</w:t>
      </w:r>
      <w:r>
        <w:t>……….</w:t>
      </w:r>
      <w:r w:rsidR="00E57E91">
        <w:t>.</w:t>
      </w:r>
      <w:r w:rsidR="00E70555">
        <w:tab/>
      </w:r>
    </w:p>
    <w:p w14:paraId="4AE6A9A7" w14:textId="5C12B2EC" w:rsidR="00B82A0D" w:rsidRDefault="00E70555" w:rsidP="00B45F36">
      <w:pPr>
        <w:pStyle w:val="Default"/>
        <w:spacing w:line="360" w:lineRule="exact"/>
        <w:ind w:left="814" w:right="454"/>
        <w:contextualSpacing/>
        <w:jc w:val="both"/>
        <w:rPr>
          <w:u w:val="single"/>
        </w:rPr>
      </w:pPr>
      <w:r w:rsidRPr="00E70555">
        <w:t>Il testo della inserzione sul giornale e su Internet dovrà contenere, in particolare, la ubicazione e tipologia del bene, la superficie in mq., prezzo base, importo del rilancio minimo, giorno e ora dell’asta, con indicazione del Custode e del numero della procedura; sarà</w:t>
      </w:r>
      <w:r w:rsidR="00DE044C">
        <w:t xml:space="preserve"> </w:t>
      </w:r>
      <w:r w:rsidRPr="00E70555">
        <w:t>om</w:t>
      </w:r>
      <w:r>
        <w:t>esso il nominativo del debitore;</w:t>
      </w:r>
      <w:r>
        <w:tab/>
      </w:r>
      <w:r>
        <w:br/>
      </w:r>
      <w:r w:rsidRPr="00E70555">
        <w:t>L’inserimento dei dati suindicati, da parte del Professionista Delegato, dovrà rispettare le disposizioni contenute nella Circolare del Garante per la protezione dei dati personali del 7.2.2008, pubblicata sulla Gazzetta Ufficiale n. 47 del 25.2.2008.</w:t>
      </w:r>
      <w:r w:rsidR="00E90D69">
        <w:tab/>
      </w:r>
      <w:r w:rsidR="00E90D69">
        <w:rPr>
          <w:b/>
        </w:rPr>
        <w:br/>
      </w:r>
      <w:r w:rsidRPr="00AC1179">
        <w:rPr>
          <w:u w:val="single"/>
        </w:rPr>
        <w:t xml:space="preserve">Il </w:t>
      </w:r>
      <w:r w:rsidR="00DE044C" w:rsidRPr="00AC1179">
        <w:rPr>
          <w:u w:val="single"/>
        </w:rPr>
        <w:t>Professionista delegato</w:t>
      </w:r>
      <w:r w:rsidRPr="00AC1179">
        <w:rPr>
          <w:u w:val="single"/>
        </w:rPr>
        <w:t xml:space="preserve"> darà corso alla pubblicità della vendita nei sensi sopra indicati solo previo pagamento dell’importo dovuto</w:t>
      </w:r>
      <w:r w:rsidR="00D50471" w:rsidRPr="00AC1179">
        <w:rPr>
          <w:u w:val="single"/>
        </w:rPr>
        <w:t xml:space="preserve"> per fondo spese e versamento per la pubblicazione sul PVP e le eventuali integrazioni degli stessi</w:t>
      </w:r>
      <w:r w:rsidRPr="00E90D69">
        <w:rPr>
          <w:u w:val="single"/>
        </w:rPr>
        <w:t>; il Professionista delegato segnalerà al GE l’eventuale inadempimento del creditore procedente che impedisce l’ulteriore corso della vendita.</w:t>
      </w:r>
    </w:p>
    <w:p w14:paraId="292F1DC4" w14:textId="4907F221" w:rsidR="00A0722F" w:rsidRPr="00094D84" w:rsidRDefault="00A0722F" w:rsidP="00B45F36">
      <w:pPr>
        <w:pStyle w:val="Default"/>
        <w:spacing w:line="360" w:lineRule="exact"/>
        <w:ind w:left="814" w:right="454"/>
        <w:contextualSpacing/>
        <w:jc w:val="both"/>
        <w:rPr>
          <w:b/>
          <w:color w:val="auto"/>
          <w:u w:val="single"/>
        </w:rPr>
      </w:pPr>
      <w:r w:rsidRPr="00E7346E">
        <w:rPr>
          <w:b/>
          <w:color w:val="auto"/>
          <w:u w:val="single"/>
        </w:rPr>
        <w:t>Della prova dell’avvenuta esecuzione di tutti gli adempimenti pubblicitari – da depositarsi in cancelleria almeno 2 giorni prima delle vendite - sia fatto carico al delegato, il quale dovrà anche aggiornare nella apposita sezione del Portale delle vendite pubbliche gli esiti di ciascun esperimento di vendita ed ogni altro evento relativo alla procedura, in particolare quelli intercorrenti prima della data dell’esperimento di vendita</w:t>
      </w:r>
      <w:r w:rsidRPr="00E7346E">
        <w:rPr>
          <w:b/>
          <w:color w:val="auto"/>
        </w:rPr>
        <w:t xml:space="preserve"> (</w:t>
      </w:r>
      <w:r w:rsidRPr="00D36F06">
        <w:rPr>
          <w:b/>
          <w:color w:val="auto"/>
        </w:rPr>
        <w:t>ad es. sospensione, sostituzione giudice, estinzione, ecc).</w:t>
      </w:r>
    </w:p>
    <w:p w14:paraId="3D9DED11" w14:textId="14F21188" w:rsidR="00C72423" w:rsidRDefault="00A0722F" w:rsidP="00B45F36">
      <w:pPr>
        <w:pStyle w:val="Default"/>
        <w:spacing w:after="189" w:line="360" w:lineRule="exact"/>
        <w:ind w:left="426" w:right="454" w:hanging="283"/>
        <w:contextualSpacing/>
        <w:jc w:val="both"/>
        <w:rPr>
          <w:color w:val="auto"/>
        </w:rPr>
      </w:pPr>
      <w:r>
        <w:rPr>
          <w:b/>
        </w:rPr>
        <w:t xml:space="preserve">  </w:t>
      </w:r>
      <w:r w:rsidR="00E70555">
        <w:rPr>
          <w:b/>
        </w:rPr>
        <w:t>1</w:t>
      </w:r>
      <w:r w:rsidR="00B82A0D">
        <w:rPr>
          <w:b/>
        </w:rPr>
        <w:t>5</w:t>
      </w:r>
      <w:r w:rsidR="004A4EF4" w:rsidRPr="00D94B93">
        <w:rPr>
          <w:b/>
          <w:color w:val="auto"/>
        </w:rPr>
        <w:t>)</w:t>
      </w:r>
      <w:r w:rsidR="004A4EF4" w:rsidRPr="00094D84">
        <w:rPr>
          <w:color w:val="auto"/>
        </w:rPr>
        <w:t xml:space="preserve"> </w:t>
      </w:r>
      <w:r w:rsidR="005E3A53">
        <w:rPr>
          <w:color w:val="auto"/>
        </w:rPr>
        <w:t xml:space="preserve">a fissare </w:t>
      </w:r>
      <w:r w:rsidR="003F4CC7" w:rsidRPr="00094D84">
        <w:rPr>
          <w:color w:val="auto"/>
        </w:rPr>
        <w:t>la data del primo esperimento di</w:t>
      </w:r>
      <w:r w:rsidR="004A4EF4" w:rsidRPr="00094D84">
        <w:rPr>
          <w:color w:val="auto"/>
        </w:rPr>
        <w:t xml:space="preserve"> </w:t>
      </w:r>
      <w:r w:rsidR="004A4EF4" w:rsidRPr="000F378D">
        <w:rPr>
          <w:color w:val="auto"/>
        </w:rPr>
        <w:t>vendita</w:t>
      </w:r>
      <w:r w:rsidR="00540F19">
        <w:rPr>
          <w:color w:val="auto"/>
        </w:rPr>
        <w:t xml:space="preserve"> </w:t>
      </w:r>
      <w:r w:rsidR="005E3A53" w:rsidRPr="0030706B">
        <w:rPr>
          <w:color w:val="auto"/>
        </w:rPr>
        <w:t xml:space="preserve">entro </w:t>
      </w:r>
      <w:r w:rsidR="008529D7" w:rsidRPr="0030706B">
        <w:rPr>
          <w:b/>
          <w:color w:val="auto"/>
          <w:u w:val="single"/>
        </w:rPr>
        <w:t xml:space="preserve">120 gg </w:t>
      </w:r>
      <w:r w:rsidR="004A4EF4" w:rsidRPr="00094D84">
        <w:rPr>
          <w:b/>
          <w:color w:val="auto"/>
        </w:rPr>
        <w:t>decorrenti dalla</w:t>
      </w:r>
      <w:r w:rsidR="003F4CC7" w:rsidRPr="00094D84">
        <w:rPr>
          <w:b/>
          <w:color w:val="auto"/>
        </w:rPr>
        <w:t xml:space="preserve"> avvenuta</w:t>
      </w:r>
      <w:r w:rsidR="004A4EF4" w:rsidRPr="00094D84">
        <w:rPr>
          <w:b/>
          <w:color w:val="auto"/>
        </w:rPr>
        <w:t xml:space="preserve"> costituzione del </w:t>
      </w:r>
      <w:r w:rsidR="00E70555" w:rsidRPr="00E70555">
        <w:rPr>
          <w:b/>
          <w:color w:val="auto"/>
        </w:rPr>
        <w:t xml:space="preserve">fondo - </w:t>
      </w:r>
      <w:r w:rsidR="004A4EF4" w:rsidRPr="00E70555">
        <w:rPr>
          <w:b/>
          <w:color w:val="auto"/>
        </w:rPr>
        <w:t>spese</w:t>
      </w:r>
      <w:r w:rsidR="004A4EF4" w:rsidRPr="00094D84">
        <w:rPr>
          <w:b/>
          <w:color w:val="auto"/>
        </w:rPr>
        <w:t xml:space="preserve"> </w:t>
      </w:r>
      <w:r w:rsidR="003F4CC7" w:rsidRPr="00094D84">
        <w:rPr>
          <w:b/>
          <w:color w:val="auto"/>
        </w:rPr>
        <w:t xml:space="preserve">per l’acquisto del contributo di pubblicazione per il portale delle vendite </w:t>
      </w:r>
      <w:r w:rsidR="00D50471" w:rsidRPr="00E70555">
        <w:rPr>
          <w:b/>
          <w:color w:val="auto"/>
        </w:rPr>
        <w:t>pubblich</w:t>
      </w:r>
      <w:r w:rsidR="00D50471">
        <w:rPr>
          <w:b/>
          <w:color w:val="auto"/>
        </w:rPr>
        <w:t xml:space="preserve">e </w:t>
      </w:r>
      <w:r w:rsidR="00D50471" w:rsidRPr="00AC1179">
        <w:rPr>
          <w:color w:val="auto"/>
        </w:rPr>
        <w:t>e del fondo per le spese di pubblicità e di procedura</w:t>
      </w:r>
      <w:r w:rsidR="00D50471">
        <w:rPr>
          <w:color w:val="auto"/>
        </w:rPr>
        <w:t xml:space="preserve">, </w:t>
      </w:r>
      <w:r w:rsidR="003F4CC7" w:rsidRPr="00094D84">
        <w:rPr>
          <w:color w:val="auto"/>
        </w:rPr>
        <w:t>da parte del creditore procedente secondo le modalità indicate nella presente ordinanza</w:t>
      </w:r>
      <w:r w:rsidR="00C72423" w:rsidRPr="00094D84">
        <w:rPr>
          <w:color w:val="auto"/>
        </w:rPr>
        <w:t>;</w:t>
      </w:r>
      <w:r w:rsidR="0003352A">
        <w:rPr>
          <w:color w:val="auto"/>
        </w:rPr>
        <w:t xml:space="preserve"> </w:t>
      </w:r>
    </w:p>
    <w:p w14:paraId="4CEBB6D2" w14:textId="09D168DD" w:rsidR="007A73C2" w:rsidRPr="006E52D6" w:rsidRDefault="007A73C2" w:rsidP="00B45F36">
      <w:pPr>
        <w:pStyle w:val="Default"/>
        <w:spacing w:after="189" w:line="360" w:lineRule="exact"/>
        <w:ind w:left="426" w:right="454" w:hanging="283"/>
        <w:contextualSpacing/>
        <w:jc w:val="center"/>
        <w:rPr>
          <w:b/>
        </w:rPr>
      </w:pPr>
      <w:r w:rsidRPr="006E52D6">
        <w:rPr>
          <w:b/>
        </w:rPr>
        <w:t>DISPONE</w:t>
      </w:r>
    </w:p>
    <w:p w14:paraId="082613B1" w14:textId="747ADD53" w:rsidR="007A73C2" w:rsidRPr="006E52D6" w:rsidRDefault="006E52D6" w:rsidP="00B45F36">
      <w:pPr>
        <w:pStyle w:val="Default"/>
        <w:spacing w:after="189" w:line="360" w:lineRule="exact"/>
        <w:ind w:right="454"/>
        <w:contextualSpacing/>
        <w:jc w:val="both"/>
      </w:pPr>
      <w:r>
        <w:rPr>
          <w:b/>
          <w:u w:val="single"/>
        </w:rPr>
        <w:t xml:space="preserve">Con riguardo </w:t>
      </w:r>
      <w:r w:rsidR="007A73C2" w:rsidRPr="007A73C2">
        <w:rPr>
          <w:b/>
          <w:u w:val="single"/>
        </w:rPr>
        <w:t>MODALITA’ DI PRESENTAZIONE DELL’OFFERTA “TELEMATICA”</w:t>
      </w:r>
      <w:r w:rsidR="007A73C2">
        <w:rPr>
          <w:b/>
          <w:u w:val="single"/>
        </w:rPr>
        <w:t>:</w:t>
      </w:r>
    </w:p>
    <w:p w14:paraId="5D096F64" w14:textId="25974EFF" w:rsidR="007A73C2" w:rsidRPr="007A73C2" w:rsidRDefault="004E259B" w:rsidP="00B45F36">
      <w:pPr>
        <w:pStyle w:val="Default"/>
        <w:spacing w:after="189" w:line="360" w:lineRule="exact"/>
        <w:ind w:left="143" w:right="454"/>
        <w:contextualSpacing/>
        <w:jc w:val="both"/>
      </w:pPr>
      <w:r w:rsidRPr="004E259B">
        <w:rPr>
          <w:b/>
        </w:rPr>
        <w:t>1</w:t>
      </w:r>
      <w:r>
        <w:rPr>
          <w:b/>
        </w:rPr>
        <w:t>)</w:t>
      </w:r>
      <w:r>
        <w:t xml:space="preserve"> </w:t>
      </w:r>
      <w:r w:rsidR="007A73C2">
        <w:t xml:space="preserve">L’offerta di acquisto potrà essere formulata </w:t>
      </w:r>
      <w:r w:rsidR="007A73C2" w:rsidRPr="007A73C2">
        <w:rPr>
          <w:u w:val="single"/>
        </w:rPr>
        <w:t>esclusivamente</w:t>
      </w:r>
      <w:r w:rsidR="007A73C2">
        <w:t xml:space="preserve"> con modalità telematiche tramite il modulo web “Offerta telematica” fornito dal Ministero della Giustizia reperibile attraverso il Portale delle Vendite Pubbliche </w:t>
      </w:r>
      <w:r w:rsidR="007A73C2" w:rsidRPr="004E259B">
        <w:rPr>
          <w:b/>
        </w:rPr>
        <w:t>(https://pvp.giustizia.it/pvp/</w:t>
      </w:r>
      <w:r w:rsidR="007A73C2">
        <w:t>), a cui è possibile accedere dalla scheda del lotto in vendita presente sul portale del Gestore designato;</w:t>
      </w:r>
    </w:p>
    <w:p w14:paraId="70FDCAA0" w14:textId="5842F666" w:rsidR="007A73C2" w:rsidRDefault="004E259B" w:rsidP="00B45F36">
      <w:pPr>
        <w:pStyle w:val="Default"/>
        <w:spacing w:after="189" w:line="360" w:lineRule="exact"/>
        <w:ind w:left="426" w:right="454" w:hanging="283"/>
        <w:contextualSpacing/>
        <w:jc w:val="both"/>
      </w:pPr>
      <w:r w:rsidRPr="004E259B">
        <w:rPr>
          <w:b/>
        </w:rPr>
        <w:t>2</w:t>
      </w:r>
      <w:r>
        <w:rPr>
          <w:b/>
        </w:rPr>
        <w:t>)</w:t>
      </w:r>
      <w:r>
        <w:t xml:space="preserve"> </w:t>
      </w:r>
      <w:r w:rsidR="007A73C2">
        <w:t xml:space="preserve">Il modulo web dispone di una procedura guidata che consente l’inserimento dei dati e dell’eventuale documentazione necessaria, in particolare: </w:t>
      </w:r>
    </w:p>
    <w:p w14:paraId="53534865" w14:textId="555743D7" w:rsidR="007A73C2" w:rsidRDefault="007A73C2" w:rsidP="00B45F36">
      <w:pPr>
        <w:pStyle w:val="Default"/>
        <w:numPr>
          <w:ilvl w:val="0"/>
          <w:numId w:val="26"/>
        </w:numPr>
        <w:spacing w:after="189" w:line="360" w:lineRule="exact"/>
        <w:ind w:right="454"/>
        <w:contextualSpacing/>
        <w:jc w:val="both"/>
      </w:pPr>
      <w:r>
        <w:t>i dati del presentatore (dati anagrafici</w:t>
      </w:r>
      <w:r w:rsidR="004E259B">
        <w:t xml:space="preserve"> – cognome, nome, luogo e data di nascita, CF o P.IVA-</w:t>
      </w:r>
      <w:r>
        <w:t>, quelli di residenza e di domicilio);</w:t>
      </w:r>
      <w:r w:rsidR="004E259B">
        <w:tab/>
      </w:r>
      <w:r w:rsidR="004E259B">
        <w:br/>
        <w:t>se l’offerente risieda fuori dal territorio nazionale o non abbia un codice fiscale rilasciato dall’autorità dello Stato, deve indicare il codice fiscale rilasciato dal paese di residenza o analogo codice identificativo come previsto dall’art. 12 co. 2 d.m. 26.02.2015;</w:t>
      </w:r>
      <w:r>
        <w:t xml:space="preserve"> </w:t>
      </w:r>
    </w:p>
    <w:p w14:paraId="3D0D36AA" w14:textId="77777777" w:rsidR="007A73C2" w:rsidRDefault="007A73C2" w:rsidP="00B45F36">
      <w:pPr>
        <w:pStyle w:val="Default"/>
        <w:spacing w:after="189" w:line="360" w:lineRule="exact"/>
        <w:ind w:left="426" w:right="454" w:hanging="283"/>
        <w:contextualSpacing/>
        <w:jc w:val="both"/>
      </w:pPr>
      <w:r w:rsidRPr="00BA4C3C">
        <w:rPr>
          <w:b/>
        </w:rPr>
        <w:t>b)</w:t>
      </w:r>
      <w:r>
        <w:t xml:space="preserve"> l’indirizzo della casella di posta elettronica certificata utilizzata per trasmettere l’offerta e per ricevere le comunicazioni, nonché un recapito di telefonia mobile; </w:t>
      </w:r>
    </w:p>
    <w:p w14:paraId="3EF6E7C8" w14:textId="77777777" w:rsidR="007A73C2" w:rsidRDefault="007A73C2" w:rsidP="00B45F36">
      <w:pPr>
        <w:pStyle w:val="Default"/>
        <w:spacing w:after="189" w:line="360" w:lineRule="exact"/>
        <w:ind w:left="426" w:right="454" w:hanging="283"/>
        <w:contextualSpacing/>
        <w:jc w:val="both"/>
      </w:pPr>
      <w:r w:rsidRPr="00BA4C3C">
        <w:rPr>
          <w:b/>
        </w:rPr>
        <w:t>c)</w:t>
      </w:r>
      <w:r>
        <w:t xml:space="preserve"> i dati dell’offerente (se diverso dal presentatore) e relativi dati di partecipazione (a titolo personale, a nome di società, con procura, in comproprietà con altri soggetti, per persona da nominare, in qualità di legale tutore), dati anagrafici, e contatti; </w:t>
      </w:r>
    </w:p>
    <w:p w14:paraId="2126BD33" w14:textId="77777777" w:rsidR="007A73C2" w:rsidRDefault="007A73C2" w:rsidP="00B45F36">
      <w:pPr>
        <w:pStyle w:val="Default"/>
        <w:spacing w:after="189" w:line="360" w:lineRule="exact"/>
        <w:ind w:left="426" w:right="454" w:hanging="283"/>
        <w:contextualSpacing/>
        <w:jc w:val="both"/>
      </w:pPr>
      <w:r>
        <w:t xml:space="preserve">- Se l’offerente è coniugato in regime di comunione legale dei beni, dovranno essere indicati anche i corrispondenti dati del coniuge. Per escludere il bene aggiudicato dalla comunione legale è necessario che il coniuge, tramite il partecipante, renda la dichiarazione prevista dall’art. 179 del codice civile, allegandola all’offerta. </w:t>
      </w:r>
    </w:p>
    <w:p w14:paraId="66350353" w14:textId="77777777" w:rsidR="007A73C2" w:rsidRDefault="007A73C2" w:rsidP="00B45F36">
      <w:pPr>
        <w:pStyle w:val="Default"/>
        <w:spacing w:after="189" w:line="360" w:lineRule="exact"/>
        <w:ind w:left="426" w:right="454" w:hanging="283"/>
        <w:contextualSpacing/>
        <w:jc w:val="both"/>
      </w:pPr>
      <w:r>
        <w:t xml:space="preserve">- Se l’offerente è minorenne, l’offerta dovrà essere sottoscritta o, in alternativa, trasmessa tramite PEC per la vendita telematica, da uno dei genitori previa autorizzazione del Giudice Tutelare. </w:t>
      </w:r>
    </w:p>
    <w:p w14:paraId="1ACD7107" w14:textId="77777777" w:rsidR="007A73C2" w:rsidRDefault="007A73C2" w:rsidP="00B45F36">
      <w:pPr>
        <w:pStyle w:val="Default"/>
        <w:spacing w:after="189" w:line="360" w:lineRule="exact"/>
        <w:ind w:left="426" w:right="454" w:hanging="283"/>
        <w:contextualSpacing/>
        <w:jc w:val="both"/>
      </w:pPr>
      <w:r>
        <w:t xml:space="preserve">- Se l’offerente è un interdetto, un inabilitato o un amministrato di sostegno, l’offerta dovrà essere sottoscritta (salvo che venga trasmessa tramite PEC per la vendita telematica) dal tutore o dall’amministratore di sostegno, previa autorizzazione del Giudice Tutelare. </w:t>
      </w:r>
    </w:p>
    <w:p w14:paraId="664C87BA" w14:textId="77777777" w:rsidR="00D50471" w:rsidRDefault="007A73C2" w:rsidP="00D50471">
      <w:pPr>
        <w:pStyle w:val="Default"/>
        <w:spacing w:after="189" w:line="360" w:lineRule="exact"/>
        <w:ind w:left="426" w:right="454" w:hanging="283"/>
        <w:contextualSpacing/>
        <w:jc w:val="both"/>
      </w:pPr>
      <w:r>
        <w:t>- Se l’offerente agisce quale legale rappresentante di altro soggetto (persona giuridica o comunque un ente non personificato) dovrà essere allegato certificato del Registro delle Imprese da cui risultino i poteri rappresentativi ovvero la procura o la delibera che giustifichi i poteri.</w:t>
      </w:r>
    </w:p>
    <w:p w14:paraId="040FBEE9" w14:textId="3F807E91" w:rsidR="007A73C2" w:rsidRDefault="00D50471" w:rsidP="00D50471">
      <w:pPr>
        <w:pStyle w:val="Default"/>
        <w:spacing w:after="189" w:line="360" w:lineRule="exact"/>
        <w:ind w:left="426" w:right="454" w:hanging="283"/>
        <w:contextualSpacing/>
        <w:jc w:val="both"/>
      </w:pPr>
      <w:r>
        <w:t xml:space="preserve">  - </w:t>
      </w:r>
      <w:r w:rsidR="007A73C2">
        <w:t xml:space="preserve">L’offerta potrà essere presentata per persona da nominare, </w:t>
      </w:r>
      <w:r w:rsidR="004E259B">
        <w:t xml:space="preserve">ma solo da un avvocato, a norma </w:t>
      </w:r>
      <w:r w:rsidR="007A73C2">
        <w:t>dell’art. 579, ultimo comma, c.p.c., munito di procura notarile. L’offerente dovrà, altresì, dichiarare se si trovi nelle condizioni di legge per beneficiare delle agevolazioni fiscali previste per l’acquisto della pri</w:t>
      </w:r>
      <w:r w:rsidR="0039318F">
        <w:t xml:space="preserve">ma casa o di altre agevolazioni </w:t>
      </w:r>
      <w:r w:rsidR="007A73C2">
        <w:t>(salva la facoltà di depositarli successivamente alla aggiudicazione ma prima del versamento del saldo prezzo, unitamente al quale dovranno essere depositate le spese a carico dell’aggiudicatario ex art. 2, comma 7°, del D.M. 227/2015);</w:t>
      </w:r>
    </w:p>
    <w:p w14:paraId="6B1B9BF3" w14:textId="77777777" w:rsidR="007A73C2" w:rsidRDefault="007A73C2" w:rsidP="00B45F36">
      <w:pPr>
        <w:pStyle w:val="Default"/>
        <w:spacing w:after="189" w:line="360" w:lineRule="exact"/>
        <w:ind w:left="426" w:right="454" w:hanging="283"/>
        <w:contextualSpacing/>
        <w:jc w:val="both"/>
      </w:pPr>
      <w:r w:rsidRPr="00BA4C3C">
        <w:rPr>
          <w:b/>
        </w:rPr>
        <w:t>d)</w:t>
      </w:r>
      <w:r>
        <w:t xml:space="preserve"> i dati relativi del bene: ufficio giudiziario e numero di ruolo generale della procedura, il numero o altro dato identificativo del lotto, la descrizione del bene; </w:t>
      </w:r>
    </w:p>
    <w:p w14:paraId="1D3AB908" w14:textId="77777777" w:rsidR="007A73C2" w:rsidRDefault="007A73C2" w:rsidP="00B45F36">
      <w:pPr>
        <w:pStyle w:val="Default"/>
        <w:spacing w:after="189" w:line="360" w:lineRule="exact"/>
        <w:ind w:left="426" w:right="454" w:hanging="283"/>
        <w:contextualSpacing/>
        <w:jc w:val="both"/>
      </w:pPr>
      <w:r w:rsidRPr="00BA4C3C">
        <w:rPr>
          <w:b/>
        </w:rPr>
        <w:t>e)</w:t>
      </w:r>
      <w:r>
        <w:t xml:space="preserve"> l’indicazione del prezzo offerto e il termine per il pagamento del prezzo, i dati di versamento della cauzione e dati di restituzione della cauzione (numero identificativo dell’operazione di bonifico effettuato CRO), il codice IBAN del conto sul quale è stata addebitata la somma oggetto del bonifico; </w:t>
      </w:r>
    </w:p>
    <w:p w14:paraId="70D93634" w14:textId="77777777" w:rsidR="007A73C2" w:rsidRDefault="007A73C2" w:rsidP="00B45F36">
      <w:pPr>
        <w:pStyle w:val="Default"/>
        <w:spacing w:after="189" w:line="360" w:lineRule="exact"/>
        <w:ind w:left="426" w:right="454" w:hanging="283"/>
        <w:contextualSpacing/>
        <w:jc w:val="both"/>
      </w:pPr>
      <w:r w:rsidRPr="00BA4C3C">
        <w:rPr>
          <w:b/>
        </w:rPr>
        <w:t>f)</w:t>
      </w:r>
      <w:r>
        <w:t xml:space="preserve"> la dichiarazione espressa di aver preso visione dei documenti di vendita pubblicati e di accettare il regolamento di partecipazione.</w:t>
      </w:r>
    </w:p>
    <w:p w14:paraId="549181CD" w14:textId="3F84562B" w:rsidR="008529D7" w:rsidRPr="0030706B" w:rsidRDefault="004E259B" w:rsidP="00B45F36">
      <w:pPr>
        <w:pStyle w:val="Default"/>
        <w:spacing w:after="189" w:line="360" w:lineRule="exact"/>
        <w:ind w:left="143" w:right="454"/>
        <w:contextualSpacing/>
        <w:jc w:val="both"/>
        <w:rPr>
          <w:b/>
          <w:color w:val="000000" w:themeColor="text1"/>
        </w:rPr>
      </w:pPr>
      <w:r w:rsidRPr="004E259B">
        <w:rPr>
          <w:b/>
          <w:color w:val="000000" w:themeColor="text1"/>
        </w:rPr>
        <w:t>3</w:t>
      </w:r>
      <w:r>
        <w:rPr>
          <w:b/>
          <w:color w:val="000000" w:themeColor="text1"/>
        </w:rPr>
        <w:t xml:space="preserve">) </w:t>
      </w:r>
      <w:bookmarkStart w:id="0" w:name="_Hlk149059134"/>
      <w:r w:rsidR="00BA4C3C" w:rsidRPr="004E259B">
        <w:rPr>
          <w:color w:val="000000" w:themeColor="text1"/>
        </w:rPr>
        <w:t>Le</w:t>
      </w:r>
      <w:r w:rsidR="007A73C2" w:rsidRPr="004E259B">
        <w:rPr>
          <w:color w:val="000000" w:themeColor="text1"/>
        </w:rPr>
        <w:t xml:space="preserve"> offerte di acquisto, da intendersi sempre irrevocabili per almeno 120 giorni</w:t>
      </w:r>
      <w:r w:rsidRPr="004E259B">
        <w:rPr>
          <w:color w:val="000000" w:themeColor="text1"/>
        </w:rPr>
        <w:t>, salvo i casi previsti dall’art. 571 co. 3 c.p.c.</w:t>
      </w:r>
      <w:r w:rsidR="007A73C2" w:rsidRPr="004E259B">
        <w:rPr>
          <w:color w:val="000000" w:themeColor="text1"/>
        </w:rPr>
        <w:t xml:space="preserve">, dovranno essere depositate </w:t>
      </w:r>
      <w:r w:rsidR="008529D7" w:rsidRPr="0030706B">
        <w:rPr>
          <w:color w:val="000000" w:themeColor="text1"/>
        </w:rPr>
        <w:t xml:space="preserve">nel rispetto delle </w:t>
      </w:r>
      <w:r w:rsidR="007A73C2" w:rsidRPr="0030706B">
        <w:rPr>
          <w:color w:val="000000" w:themeColor="text1"/>
        </w:rPr>
        <w:t>modalità indicate</w:t>
      </w:r>
      <w:r w:rsidR="008529D7" w:rsidRPr="0030706B">
        <w:rPr>
          <w:color w:val="000000" w:themeColor="text1"/>
        </w:rPr>
        <w:t xml:space="preserve"> sul portale ministeriale (pvp)</w:t>
      </w:r>
      <w:r w:rsidR="007A73C2" w:rsidRPr="0030706B">
        <w:rPr>
          <w:color w:val="000000" w:themeColor="text1"/>
        </w:rPr>
        <w:t>,</w:t>
      </w:r>
      <w:r w:rsidR="0039318F" w:rsidRPr="0030706B">
        <w:rPr>
          <w:color w:val="000000" w:themeColor="text1"/>
        </w:rPr>
        <w:t xml:space="preserve"> entro le ore 12.00 del </w:t>
      </w:r>
      <w:r w:rsidR="00D17F21" w:rsidRPr="0030706B">
        <w:rPr>
          <w:color w:val="000000" w:themeColor="text1"/>
        </w:rPr>
        <w:t>5°</w:t>
      </w:r>
      <w:r w:rsidR="007A73C2" w:rsidRPr="0030706B">
        <w:rPr>
          <w:color w:val="000000" w:themeColor="text1"/>
        </w:rPr>
        <w:t xml:space="preserve"> giorno lavorativo (esclusi: sabati, domeniche e festivi) anticipato a quello fissato </w:t>
      </w:r>
      <w:r w:rsidR="00BA4C3C" w:rsidRPr="0030706B">
        <w:rPr>
          <w:color w:val="000000" w:themeColor="text1"/>
        </w:rPr>
        <w:t xml:space="preserve">nell’avviso si vendita telematica, inviandola all’indirizzo PEC del Ministero della Giustizia </w:t>
      </w:r>
      <w:hyperlink r:id="rId13" w:history="1">
        <w:r w:rsidRPr="0030706B">
          <w:rPr>
            <w:rStyle w:val="Collegamentoipertestuale"/>
            <w:b/>
            <w:color w:val="000000" w:themeColor="text1"/>
          </w:rPr>
          <w:t>offertapvp.dgsia@giustiziacert.it</w:t>
        </w:r>
      </w:hyperlink>
      <w:bookmarkEnd w:id="0"/>
      <w:r w:rsidR="008529D7" w:rsidRPr="0030706B">
        <w:rPr>
          <w:b/>
          <w:color w:val="000000" w:themeColor="text1"/>
        </w:rPr>
        <w:t>.</w:t>
      </w:r>
    </w:p>
    <w:p w14:paraId="05FBF46C" w14:textId="218AAAAB" w:rsidR="00D50471" w:rsidRDefault="0079748E" w:rsidP="00B45F36">
      <w:pPr>
        <w:pStyle w:val="Default"/>
        <w:spacing w:after="189" w:line="360" w:lineRule="exact"/>
        <w:ind w:left="143" w:right="454"/>
        <w:contextualSpacing/>
        <w:jc w:val="both"/>
        <w:rPr>
          <w:b/>
          <w:color w:val="000000" w:themeColor="text1"/>
        </w:rPr>
      </w:pPr>
      <w:r w:rsidRPr="0030706B">
        <w:t>Nei casi programmati di mancato funzionamento dei sistemi informativi del dominio giustizia comunicati al gestore della vendita telematica dal responsabile per i sistemi informativi automatizzati del Ministero della Giustizia ai sensi dell’art. 15, comma 1, D.M. n. 32 del 2015</w:t>
      </w:r>
      <w:r w:rsidR="00E86B5C">
        <w:t xml:space="preserve"> </w:t>
      </w:r>
      <w:r w:rsidR="00E86B5C" w:rsidRPr="00AC1179">
        <w:t xml:space="preserve">(il gestore della vendita telematica in questo caso è tenuto a comunicare </w:t>
      </w:r>
      <w:r w:rsidR="000753BB" w:rsidRPr="00AC1179">
        <w:t>via pec tale mancato funzionamento al professionista delegato)</w:t>
      </w:r>
      <w:r w:rsidRPr="00AC1179">
        <w:t>, l’offerta va formulata mediante invio a mezzo posta elettronica certificata</w:t>
      </w:r>
      <w:r w:rsidR="008529D7" w:rsidRPr="00AC1179">
        <w:t>,</w:t>
      </w:r>
      <w:r w:rsidRPr="00AC1179">
        <w:t xml:space="preserve"> </w:t>
      </w:r>
      <w:r w:rsidR="00DA132C" w:rsidRPr="00AC1179">
        <w:rPr>
          <w:color w:val="000000" w:themeColor="text1"/>
        </w:rPr>
        <w:t xml:space="preserve">nel rispetto delle modalità indicate sul portale ministeriale (pvp) </w:t>
      </w:r>
      <w:r w:rsidRPr="00AC1179">
        <w:t>all’indirizzo del professionista delegato</w:t>
      </w:r>
      <w:r w:rsidR="000753BB" w:rsidRPr="00AC1179">
        <w:t>, indirizzo pec</w:t>
      </w:r>
      <w:r w:rsidR="000753BB">
        <w:t xml:space="preserve"> </w:t>
      </w:r>
      <w:r>
        <w:t xml:space="preserve">che lo stesso avrà cura di comunicare nell’avviso di vendita. </w:t>
      </w:r>
    </w:p>
    <w:p w14:paraId="02B781B2" w14:textId="0C1B14DC" w:rsidR="0079748E" w:rsidRPr="0079748E" w:rsidRDefault="0079748E" w:rsidP="00B45F36">
      <w:pPr>
        <w:pStyle w:val="Default"/>
        <w:spacing w:after="189" w:line="360" w:lineRule="exact"/>
        <w:ind w:left="143" w:right="454"/>
        <w:contextualSpacing/>
        <w:jc w:val="both"/>
        <w:rPr>
          <w:b/>
          <w:color w:val="000000" w:themeColor="text1"/>
        </w:rPr>
      </w:pPr>
      <w:r>
        <w:t xml:space="preserve">Nei casi di mancato funzionamento dei sistemi informativi del dominio giustizia non programmati o non comunicati ai sensi dell’art. 15, comma 1, D.M. n. 32 del 2015, l’offerta si intende depositata nel momento in cui viene generata la ricevuta di accettazione da parte del gestore di posta elettronica certificata del mittente e, in tale eventualità, </w:t>
      </w:r>
      <w:r w:rsidRPr="00E86B5C">
        <w:rPr>
          <w:b/>
          <w:bCs/>
        </w:rPr>
        <w:t>previa documentazione a cura dell’offerente della tempestiva presentazione dell’offerta</w:t>
      </w:r>
      <w:r>
        <w:t xml:space="preserve">, il gestore della vendita è tenuto a permettere la partecipazione dell’offerente alle operazioni di vendita. </w:t>
      </w:r>
    </w:p>
    <w:p w14:paraId="72ADB6D7" w14:textId="0A616CBD" w:rsidR="004E259B" w:rsidRDefault="004E259B" w:rsidP="00B45F36">
      <w:pPr>
        <w:pStyle w:val="Default"/>
        <w:spacing w:after="189" w:line="360" w:lineRule="exact"/>
        <w:ind w:right="454"/>
        <w:contextualSpacing/>
        <w:jc w:val="both"/>
        <w:rPr>
          <w:color w:val="000000" w:themeColor="text1"/>
        </w:rPr>
      </w:pPr>
      <w:r w:rsidRPr="004E259B">
        <w:rPr>
          <w:b/>
          <w:color w:val="000000" w:themeColor="text1"/>
        </w:rPr>
        <w:t>4</w:t>
      </w:r>
      <w:r>
        <w:rPr>
          <w:b/>
          <w:color w:val="000000" w:themeColor="text1"/>
        </w:rPr>
        <w:t>)</w:t>
      </w:r>
      <w:r w:rsidRPr="004E259B">
        <w:rPr>
          <w:color w:val="000000" w:themeColor="text1"/>
        </w:rPr>
        <w:t xml:space="preserve"> </w:t>
      </w:r>
      <w:r w:rsidR="00BA4C3C" w:rsidRPr="004E259B">
        <w:rPr>
          <w:color w:val="000000" w:themeColor="text1"/>
        </w:rPr>
        <w:t>L’offerta si intende depositata nel momento in cui viene generata la ricevuta completa di avvenuta consegna da parte del gestore di posta elettronica certificata del Ministero della Giustizia.</w:t>
      </w:r>
      <w:r>
        <w:rPr>
          <w:color w:val="000000" w:themeColor="text1"/>
        </w:rPr>
        <w:tab/>
      </w:r>
    </w:p>
    <w:p w14:paraId="208FB922" w14:textId="77777777" w:rsidR="000A5DC7" w:rsidRDefault="004E259B" w:rsidP="00B45F36">
      <w:pPr>
        <w:pStyle w:val="Default"/>
        <w:spacing w:after="189" w:line="360" w:lineRule="exact"/>
        <w:ind w:right="454"/>
        <w:contextualSpacing/>
        <w:jc w:val="both"/>
      </w:pPr>
      <w:r>
        <w:rPr>
          <w:b/>
        </w:rPr>
        <w:t>5)</w:t>
      </w:r>
      <w:r w:rsidR="00232653">
        <w:rPr>
          <w:b/>
        </w:rPr>
        <w:t xml:space="preserve"> </w:t>
      </w:r>
      <w:r w:rsidR="00BA4C3C" w:rsidRPr="00232653">
        <w:rPr>
          <w:b/>
          <w:u w:val="single"/>
        </w:rPr>
        <w:t>L’offerta, a pena di inammissibilità, dovrà essere sottoscritta digitalmente</w:t>
      </w:r>
      <w:r w:rsidR="00BA4C3C">
        <w:t>, ovverosia utilizzando un certificato di firma digitale in corso di validità rilasciato da un organismo incluso nell’elenco pubblico dei certificatori accreditati, e trasmessa a mezzo di casella di posta elettronica certificat</w:t>
      </w:r>
      <w:r w:rsidR="00180EC9">
        <w:t>a, ai sensi dell’art. 12, comma 5 del D.M. n. 32/2015.</w:t>
      </w:r>
    </w:p>
    <w:p w14:paraId="6E4D7D1A" w14:textId="44BE192E" w:rsidR="007A73C2" w:rsidRPr="000A5DC7" w:rsidRDefault="004E259B" w:rsidP="00B45F36">
      <w:pPr>
        <w:pStyle w:val="Default"/>
        <w:spacing w:after="189" w:line="360" w:lineRule="exact"/>
        <w:ind w:right="454"/>
        <w:contextualSpacing/>
        <w:jc w:val="both"/>
      </w:pPr>
      <w:r>
        <w:rPr>
          <w:b/>
        </w:rPr>
        <w:t>6</w:t>
      </w:r>
      <w:r w:rsidRPr="004E259B">
        <w:rPr>
          <w:b/>
        </w:rPr>
        <w:t>)</w:t>
      </w:r>
      <w:r>
        <w:t xml:space="preserve"> </w:t>
      </w:r>
      <w:r w:rsidR="007A73C2">
        <w:t>Ai sensi dell’art. 571 comma 1 c.p.c., ognuno, tranne il debitore, è ammesso a offrire per l’acquisto dell’immobile pignorato personalmente o a mezzo di procuratore legale, o di presentatore ex art. 12, comma 5, D. M. 32/2015.</w:t>
      </w:r>
      <w:r w:rsidR="0079748E">
        <w:tab/>
      </w:r>
      <w:r w:rsidR="0079748E">
        <w:br/>
      </w:r>
      <w:r w:rsidRPr="005F53AF">
        <w:rPr>
          <w:b/>
        </w:rPr>
        <w:t>7)</w:t>
      </w:r>
      <w:r w:rsidRPr="005F53AF">
        <w:t xml:space="preserve"> </w:t>
      </w:r>
      <w:r w:rsidR="007A73C2" w:rsidRPr="005F53AF">
        <w:t>Si precisa che, in ogni caso, ai fini della validità dell’offerta, non verranno considerate efficaci:</w:t>
      </w:r>
    </w:p>
    <w:p w14:paraId="2DC545CF" w14:textId="009156F2" w:rsidR="007A73C2" w:rsidRPr="00B82A0D" w:rsidRDefault="007A73C2" w:rsidP="00B45F36">
      <w:pPr>
        <w:pStyle w:val="Default"/>
        <w:spacing w:after="189" w:line="360" w:lineRule="exact"/>
        <w:ind w:left="426" w:right="454" w:hanging="283"/>
        <w:contextualSpacing/>
        <w:jc w:val="both"/>
      </w:pPr>
      <w:r w:rsidRPr="00B82A0D">
        <w:t>a)</w:t>
      </w:r>
      <w:r w:rsidRPr="00B82A0D">
        <w:tab/>
        <w:t>le offerte che prevedano il pagamento del prezzo in un tempo superiore a 120 giorni;</w:t>
      </w:r>
      <w:r w:rsidR="00620614" w:rsidRPr="00B82A0D">
        <w:t xml:space="preserve"> </w:t>
      </w:r>
    </w:p>
    <w:p w14:paraId="0413D751" w14:textId="77777777" w:rsidR="007A73C2" w:rsidRDefault="007A73C2" w:rsidP="00B45F36">
      <w:pPr>
        <w:pStyle w:val="Default"/>
        <w:spacing w:after="189" w:line="360" w:lineRule="exact"/>
        <w:ind w:left="426" w:right="454" w:hanging="283"/>
        <w:contextualSpacing/>
        <w:jc w:val="both"/>
      </w:pPr>
      <w:r>
        <w:t>b)</w:t>
      </w:r>
      <w:r>
        <w:tab/>
        <w:t>le offerte non accompagnate da cauzione prestata con le modalità precisate;</w:t>
      </w:r>
    </w:p>
    <w:p w14:paraId="0837EBFC" w14:textId="77777777" w:rsidR="007A73C2" w:rsidRDefault="007A73C2" w:rsidP="00B45F36">
      <w:pPr>
        <w:pStyle w:val="Default"/>
        <w:spacing w:after="189" w:line="360" w:lineRule="exact"/>
        <w:ind w:left="426" w:right="454" w:hanging="283"/>
        <w:contextualSpacing/>
        <w:jc w:val="both"/>
      </w:pPr>
      <w:r>
        <w:t>c)</w:t>
      </w:r>
      <w:r>
        <w:tab/>
        <w:t xml:space="preserve">le offerte pervenute oltre il termine fissato; </w:t>
      </w:r>
    </w:p>
    <w:p w14:paraId="6464E6CE" w14:textId="77777777" w:rsidR="007A73C2" w:rsidRDefault="007A73C2" w:rsidP="00B45F36">
      <w:pPr>
        <w:pStyle w:val="Default"/>
        <w:spacing w:after="189" w:line="360" w:lineRule="exact"/>
        <w:ind w:left="426" w:right="454" w:hanging="283"/>
        <w:contextualSpacing/>
        <w:jc w:val="both"/>
      </w:pPr>
      <w:r>
        <w:t>d)</w:t>
      </w:r>
      <w:r>
        <w:tab/>
        <w:t xml:space="preserve">le offerte inferiori di oltre un quarto al prezzo stabilito nell’ordinanza di vendita; </w:t>
      </w:r>
    </w:p>
    <w:p w14:paraId="6519AD17" w14:textId="2624121A" w:rsidR="007A73C2" w:rsidRDefault="004E259B" w:rsidP="00B45F36">
      <w:pPr>
        <w:pStyle w:val="Default"/>
        <w:spacing w:after="189" w:line="360" w:lineRule="exact"/>
        <w:ind w:right="454"/>
        <w:contextualSpacing/>
        <w:jc w:val="both"/>
      </w:pPr>
      <w:r>
        <w:rPr>
          <w:b/>
        </w:rPr>
        <w:t>8</w:t>
      </w:r>
      <w:r w:rsidRPr="004E259B">
        <w:rPr>
          <w:b/>
        </w:rPr>
        <w:t>)</w:t>
      </w:r>
      <w:r>
        <w:t xml:space="preserve"> </w:t>
      </w:r>
      <w:r w:rsidR="007A73C2">
        <w:t>All’offerta dovranno essere allegati</w:t>
      </w:r>
      <w:r w:rsidR="00DC2956">
        <w:t>, a pena di inammissibilità</w:t>
      </w:r>
      <w:r w:rsidR="007A73C2">
        <w:t>:</w:t>
      </w:r>
    </w:p>
    <w:p w14:paraId="25124724" w14:textId="77777777" w:rsidR="007A73C2" w:rsidRDefault="007A73C2" w:rsidP="00B45F36">
      <w:pPr>
        <w:pStyle w:val="Default"/>
        <w:spacing w:after="189" w:line="360" w:lineRule="exact"/>
        <w:ind w:left="426" w:right="454" w:hanging="283"/>
        <w:contextualSpacing/>
        <w:jc w:val="both"/>
      </w:pPr>
      <w:r>
        <w:t xml:space="preserve">- una fotocopia del documento di identità e del codice fiscale dell’offerente e del presentatore qualora non coincida con l'offerente; </w:t>
      </w:r>
    </w:p>
    <w:p w14:paraId="493FE640" w14:textId="40EF8A2F" w:rsidR="007A73C2" w:rsidRDefault="007A73C2" w:rsidP="00B45F36">
      <w:pPr>
        <w:pStyle w:val="Default"/>
        <w:spacing w:after="189" w:line="360" w:lineRule="exact"/>
        <w:ind w:left="426" w:right="454" w:hanging="283"/>
        <w:contextualSpacing/>
        <w:jc w:val="both"/>
      </w:pPr>
      <w:r>
        <w:t xml:space="preserve">-  la documentazione attestante il versamento (segnatamente, copia della contabile di avvenuto pagamento) effettuato tramite bonifico bancario sul </w:t>
      </w:r>
      <w:r w:rsidRPr="00AC1179">
        <w:t>conto del</w:t>
      </w:r>
      <w:r w:rsidR="000753BB" w:rsidRPr="00AC1179">
        <w:t xml:space="preserve"> gestore della vendita telematica</w:t>
      </w:r>
      <w:r w:rsidRPr="00AC1179">
        <w:t xml:space="preserve"> dell’importo della cauzione</w:t>
      </w:r>
      <w:r>
        <w:t xml:space="preserve">; </w:t>
      </w:r>
    </w:p>
    <w:p w14:paraId="33710B9A" w14:textId="77777777" w:rsidR="007A73C2" w:rsidRDefault="007A73C2" w:rsidP="00B45F36">
      <w:pPr>
        <w:pStyle w:val="Default"/>
        <w:spacing w:after="189" w:line="360" w:lineRule="exact"/>
        <w:ind w:left="426" w:right="454" w:hanging="283"/>
        <w:contextualSpacing/>
        <w:jc w:val="both"/>
      </w:pPr>
      <w:r>
        <w:t xml:space="preserve">-  se il soggetto offerente è coniugato in regime di comunione legale dei beni, copia del documento d’identità e copia del codice fiscale del coniuge o la dichiarazione ex art. 179 cc qualora si debba escludere l'acquisto dalla comunione (in ogni caso è fatta salva la facoltà del deposito successivo di tale documentazione e dell'estratto dell'atto di matrimonio, anche per gli offerenti in regime di separazione dei beni, all’esito dell’aggiudicazione e prima delle operazioni di trasferimento); </w:t>
      </w:r>
    </w:p>
    <w:p w14:paraId="12D6F16F" w14:textId="77777777" w:rsidR="007A73C2" w:rsidRDefault="007A73C2" w:rsidP="00B45F36">
      <w:pPr>
        <w:pStyle w:val="Default"/>
        <w:spacing w:after="189" w:line="360" w:lineRule="exact"/>
        <w:ind w:left="426" w:right="454" w:hanging="283"/>
        <w:contextualSpacing/>
        <w:jc w:val="both"/>
      </w:pPr>
      <w:r>
        <w:t>- se il soggetto offerente è minorenne o interdetto o inabilitato, copia del documento d’identità e copia del codice fiscale del soggetto offerente e del soggetto che sottoscrive l’offerta, nonché copia del provvedimento di autorizzazione del Giudice Tutelare;</w:t>
      </w:r>
    </w:p>
    <w:p w14:paraId="5AF8E4AC" w14:textId="77777777" w:rsidR="007A73C2" w:rsidRDefault="007A73C2" w:rsidP="00B45F36">
      <w:pPr>
        <w:pStyle w:val="Default"/>
        <w:spacing w:after="189" w:line="360" w:lineRule="exact"/>
        <w:ind w:left="426" w:right="454" w:hanging="283"/>
        <w:contextualSpacing/>
        <w:jc w:val="both"/>
      </w:pPr>
      <w:r>
        <w:t xml:space="preserve">- se il soggetto offerente è una società o persona giuridica, copia dei documenti (ad esempio, certificato del registro delle imprese, procura, atto di nomina, delibera dei soci, ecc…) dal quale risultino i poteri e la legittimazione ad agire nell'interesse della persona giuridica; </w:t>
      </w:r>
    </w:p>
    <w:p w14:paraId="196980EA" w14:textId="5D9ED671" w:rsidR="007A73C2" w:rsidRDefault="007A73C2" w:rsidP="00B45F36">
      <w:pPr>
        <w:pStyle w:val="Default"/>
        <w:spacing w:after="189" w:line="360" w:lineRule="exact"/>
        <w:ind w:left="426" w:right="454" w:hanging="283"/>
        <w:contextualSpacing/>
        <w:jc w:val="both"/>
      </w:pPr>
      <w:r>
        <w:t xml:space="preserve">- se l’offerta sia formulata da più persone, copia anche per immagine della procura rilasciata per atto pubblico o scrittura privata autenticata rilasciata al soggetto </w:t>
      </w:r>
      <w:r w:rsidRPr="000D07D0">
        <w:t>che effettua l’offerta;</w:t>
      </w:r>
    </w:p>
    <w:p w14:paraId="7F835018" w14:textId="77777777" w:rsidR="007A73C2" w:rsidRDefault="007A73C2" w:rsidP="00B45F36">
      <w:pPr>
        <w:pStyle w:val="Default"/>
        <w:spacing w:after="189" w:line="360" w:lineRule="exact"/>
        <w:ind w:left="426" w:right="454" w:hanging="283"/>
        <w:contextualSpacing/>
        <w:jc w:val="both"/>
      </w:pPr>
      <w:r>
        <w:t>- quando l’offerente risiede fuori dal territorio dello Stato, e non risulti attribuito il codice fiscale, si deve indicare quello rilasciato dall’autorità fiscale del Paese di residenza o, in mancanza, un analogo codice identificativo, quale ad esempio un codice di sicurezza sociale. In ogni caso, deve essere anteposto il codice del paese assegnante, in conformità alle regole tecniche di cui allo standard ISO 3166-1 alpha-2code dell’International Organization for Standardization.</w:t>
      </w:r>
    </w:p>
    <w:p w14:paraId="42B043DE" w14:textId="523CDD12" w:rsidR="006E52D6" w:rsidRPr="006E52D6" w:rsidRDefault="006E52D6" w:rsidP="00B45F36">
      <w:pPr>
        <w:pStyle w:val="Default"/>
        <w:spacing w:after="189" w:line="360" w:lineRule="exact"/>
        <w:ind w:right="454"/>
        <w:contextualSpacing/>
        <w:jc w:val="both"/>
        <w:rPr>
          <w:b/>
          <w:u w:val="single"/>
        </w:rPr>
      </w:pPr>
      <w:r>
        <w:rPr>
          <w:b/>
          <w:u w:val="single"/>
        </w:rPr>
        <w:t xml:space="preserve">9) </w:t>
      </w:r>
      <w:r w:rsidRPr="006E52D6">
        <w:rPr>
          <w:b/>
          <w:u w:val="single"/>
        </w:rPr>
        <w:t>CAUZIONE</w:t>
      </w:r>
    </w:p>
    <w:p w14:paraId="2F1228EA" w14:textId="6F3E267F" w:rsidR="00CE52E4" w:rsidRDefault="006E52D6" w:rsidP="00B45F36">
      <w:pPr>
        <w:pStyle w:val="Default"/>
        <w:spacing w:after="189" w:line="360" w:lineRule="exact"/>
        <w:ind w:right="454"/>
        <w:contextualSpacing/>
        <w:jc w:val="both"/>
      </w:pPr>
      <w:r>
        <w:t>L’offerente, prima di effettuare l’offerta di acquisto telematica,</w:t>
      </w:r>
      <w:r w:rsidR="00E57E91">
        <w:t xml:space="preserve"> </w:t>
      </w:r>
      <w:r w:rsidR="00893A4A">
        <w:t>deve versare una cauzione</w:t>
      </w:r>
      <w:r w:rsidR="00E57E91">
        <w:t xml:space="preserve"> </w:t>
      </w:r>
      <w:r>
        <w:t>di importo pari almeno al 10% del prezzo offerto, esclusivamente tramite bonifico bancario sul conto corrente appositamente aperto dal gestore della vendita (</w:t>
      </w:r>
      <w:r w:rsidR="0028595E">
        <w:rPr>
          <w:sz w:val="23"/>
          <w:szCs w:val="23"/>
        </w:rPr>
        <w:t>ZUCCHETTI SOFTWA</w:t>
      </w:r>
      <w:r w:rsidR="0028595E" w:rsidRPr="00D52365">
        <w:rPr>
          <w:sz w:val="23"/>
          <w:szCs w:val="23"/>
        </w:rPr>
        <w:t>RE GIURIDICO SRL</w:t>
      </w:r>
      <w:r>
        <w:t xml:space="preserve">) alle seguenti coordinate: IBAN </w:t>
      </w:r>
      <w:r w:rsidR="0028595E" w:rsidRPr="0028595E">
        <w:t>IT71X0306911884100000010203</w:t>
      </w:r>
      <w:r>
        <w:t xml:space="preserve"> entro i termini di deposito ri</w:t>
      </w:r>
      <w:r w:rsidR="009442D6">
        <w:t>portati nell'avviso di vendita ossia</w:t>
      </w:r>
      <w:r w:rsidR="0028595E">
        <w:t xml:space="preserve"> </w:t>
      </w:r>
      <w:r w:rsidR="009442D6">
        <w:t xml:space="preserve">entro </w:t>
      </w:r>
      <w:r w:rsidR="009442D6" w:rsidRPr="005760D4">
        <w:rPr>
          <w:b/>
          <w:color w:val="auto"/>
        </w:rPr>
        <w:t>le ore 12.00 del 5° giorno lavorativo (esclusi: sabati, domeniche e festivi) ant</w:t>
      </w:r>
      <w:r w:rsidR="009442D6">
        <w:rPr>
          <w:b/>
          <w:color w:val="auto"/>
        </w:rPr>
        <w:t>ecedente</w:t>
      </w:r>
      <w:r w:rsidR="009442D6" w:rsidRPr="005760D4">
        <w:rPr>
          <w:b/>
          <w:color w:val="auto"/>
        </w:rPr>
        <w:t xml:space="preserve"> a quello</w:t>
      </w:r>
      <w:r w:rsidR="00B82A0D">
        <w:rPr>
          <w:b/>
          <w:color w:val="auto"/>
        </w:rPr>
        <w:t xml:space="preserve"> </w:t>
      </w:r>
      <w:r w:rsidR="00192083" w:rsidRPr="0030706B">
        <w:rPr>
          <w:b/>
          <w:color w:val="auto"/>
        </w:rPr>
        <w:t>indicato</w:t>
      </w:r>
      <w:r w:rsidR="00192083">
        <w:rPr>
          <w:b/>
          <w:color w:val="auto"/>
        </w:rPr>
        <w:t xml:space="preserve"> </w:t>
      </w:r>
      <w:r w:rsidR="009442D6" w:rsidRPr="005760D4">
        <w:rPr>
          <w:b/>
          <w:color w:val="auto"/>
        </w:rPr>
        <w:t>nell’avviso di vendita telematica</w:t>
      </w:r>
      <w:r w:rsidR="009442D6">
        <w:rPr>
          <w:b/>
          <w:color w:val="auto"/>
        </w:rPr>
        <w:t xml:space="preserve">. </w:t>
      </w:r>
      <w:r>
        <w:t xml:space="preserve">In particolare, qualora nel giorno e nell’ora fissati per la verifica di ammissibilità delle offerte a delibazione sulle stesse il </w:t>
      </w:r>
      <w:r w:rsidR="009442D6">
        <w:t>Gestore</w:t>
      </w:r>
      <w:r>
        <w:t xml:space="preserve"> non riscontrerà l’avvenuto accredito della somma, la cauzione verrà considerata come non validamente prestata e l’offerta sarà considerata inammissibile.</w:t>
      </w:r>
    </w:p>
    <w:p w14:paraId="6BA4A6AC" w14:textId="73F43CA9" w:rsidR="007A73C2" w:rsidRDefault="006E52D6" w:rsidP="00B45F36">
      <w:pPr>
        <w:pStyle w:val="Default"/>
        <w:spacing w:after="189" w:line="360" w:lineRule="exact"/>
        <w:ind w:right="454"/>
        <w:contextualSpacing/>
        <w:jc w:val="both"/>
      </w:pPr>
      <w:r>
        <w:t>Per ragioni di segretezza dell’offerta, il bonifico dovrà riportare, quale causale, esclusivamente la dicitura “</w:t>
      </w:r>
      <w:r w:rsidR="0089536C">
        <w:rPr>
          <w:i/>
          <w:u w:val="single"/>
        </w:rPr>
        <w:t>ASTA</w:t>
      </w:r>
      <w:r>
        <w:t>”, senza alcun riferimento alla procedura, al Tribunale, al Professionista delegato né ad altro elemento che connoti la procedura.</w:t>
      </w:r>
      <w:r>
        <w:tab/>
      </w:r>
      <w:r>
        <w:br/>
        <w:t xml:space="preserve">Gli esiti della verifica dell’avvenuto versamento delle cauzioni, prevista nell’art. 17, co. 2, D.M. 32/2015, saranno resi noti al Professionista delegato tramite la piattaforma di gara non prima di centottanta minuti antecedenti l’orario fissato per l’inizio delle operazioni di vendita.  </w:t>
      </w:r>
      <w:r>
        <w:br/>
        <w:t xml:space="preserve">In caso di mancata aggiudicazione o di revoca dell’esperimento di vendita con provvedimento del G.E., l’importo versato a titolo di cauzione (al netto degli eventuali oneri bancari) sarà restituito a cura del gestore della vendita al soggetto offerente con disposizione di bonifico da eseguirsi sullo stesso conto corrente utilizzato dall’offerente per il versamento della cauzione, nel termine di tre giorni lavorativi, tale termine decorrerà dalla conclusione delle operazioni di vendita (anche per gli offerenti non ammessi alla gara). </w:t>
      </w:r>
      <w:r>
        <w:tab/>
      </w:r>
      <w:r>
        <w:br/>
        <w:t>Nel caso di aggiudicazione, l’importo versato a titolo di cauzione sarà trasferito sul conto corrente intestato alla procedura esecutiva a cura del gestore della vendita (al netto degli eventuali oneri bancari).</w:t>
      </w:r>
      <w:r>
        <w:tab/>
      </w:r>
      <w:r>
        <w:br/>
      </w:r>
      <w:r w:rsidR="004E259B">
        <w:rPr>
          <w:b/>
        </w:rPr>
        <w:t>9</w:t>
      </w:r>
      <w:r w:rsidR="00DD778B">
        <w:rPr>
          <w:b/>
        </w:rPr>
        <w:t>.1</w:t>
      </w:r>
      <w:r w:rsidR="004E259B" w:rsidRPr="004E259B">
        <w:rPr>
          <w:b/>
        </w:rPr>
        <w:t>)</w:t>
      </w:r>
      <w:r w:rsidR="004E259B">
        <w:t xml:space="preserve"> </w:t>
      </w:r>
      <w:r w:rsidR="007A73C2">
        <w:t xml:space="preserve">In via alternativa, ai fini dell'invio l’offerta potrà essere: </w:t>
      </w:r>
    </w:p>
    <w:p w14:paraId="269AFB5D" w14:textId="77777777" w:rsidR="007A73C2" w:rsidRDefault="007A73C2" w:rsidP="00B45F36">
      <w:pPr>
        <w:pStyle w:val="Default"/>
        <w:spacing w:after="189" w:line="360" w:lineRule="exact"/>
        <w:ind w:left="426" w:right="454" w:hanging="283"/>
        <w:contextualSpacing/>
        <w:jc w:val="both"/>
      </w:pPr>
      <w:r>
        <w:t xml:space="preserve">- sottoscritta dall'offerente con firma digitale e trasmessa a mezzo di casella di posta elettronica certificata; </w:t>
      </w:r>
    </w:p>
    <w:p w14:paraId="22A9E166" w14:textId="77777777" w:rsidR="007A73C2" w:rsidRDefault="007A73C2" w:rsidP="00B45F36">
      <w:pPr>
        <w:pStyle w:val="Default"/>
        <w:spacing w:after="189" w:line="360" w:lineRule="exact"/>
        <w:ind w:left="426" w:right="454" w:hanging="283"/>
        <w:contextualSpacing/>
        <w:jc w:val="both"/>
      </w:pPr>
      <w:r>
        <w:t>- direttamente trasmessa a mezzo di casella di posta elettronica certificata per la vendita telematica ai sensi degli art. 12, comma 4 e art. 13, d.m. n. 32 del 2015, con la precisazione che, in tal caso, la trasmissione sostituisce la firma dell’offerta (a condizione che l’invio sia avvenuto richiedendo la ricevuta completa di avvenuta consegna di cui all’art. 6, comma 4, d.P.R. n. 68 del 2005; il gestore del servizio di posta elettronica certificata attesti nel messaggio o in un suo allegato di aver rilasciato le credenziali di accesso previa identificazione del richiedente). Si precisa che tale seconda modalità di sottoscrizione e trasmissione dell’offerta sarà concretamente operativa una volta che saranno eseguite a cura del Ministero della Giustizia le formalità di cui all’art. 13, comma 4, D.M. n. 32 del 2015.</w:t>
      </w:r>
    </w:p>
    <w:p w14:paraId="554BE00F" w14:textId="224945A3" w:rsidR="00B45F36" w:rsidRDefault="007A73C2" w:rsidP="00B45F36">
      <w:pPr>
        <w:pStyle w:val="Default"/>
        <w:spacing w:after="189" w:line="360" w:lineRule="exact"/>
        <w:ind w:left="426" w:right="454" w:hanging="283"/>
        <w:contextualSpacing/>
        <w:jc w:val="both"/>
      </w:pPr>
      <w:r w:rsidRPr="008778AA">
        <w:t>- inviata a mezzo di un cd. “Presentatore”, ovvero la persona fisica munita di casella pec e firma digitale all'uopo incaricata dall'offerente affinché firmi l'offerta e provveda altresì a trasmetterla tramite la propria casella di posta elettronica certificata in sua sostituzione. Il presentatore</w:t>
      </w:r>
      <w:r w:rsidR="00232653" w:rsidRPr="008778AA">
        <w:t xml:space="preserve"> </w:t>
      </w:r>
      <w:r w:rsidRPr="008778AA">
        <w:t>deve essere munito di apposita procura redatta nelle forme dell'atto pubblico o della scrittura privata autenticata e dovrà essere allegata anche in</w:t>
      </w:r>
      <w:r w:rsidR="00442E5E" w:rsidRPr="008778AA">
        <w:t xml:space="preserve"> copia per immagine all'offerta;</w:t>
      </w:r>
      <w:r w:rsidR="00442E5E">
        <w:t xml:space="preserve"> </w:t>
      </w:r>
      <w:r>
        <w:t>potrà invece, presentare un’unica busta nell'interesse di più offerenti che partecipino pro quota fino al raggiungimento della quota dell'intero del bene in vendita</w:t>
      </w:r>
      <w:r w:rsidR="000753BB">
        <w:t>;</w:t>
      </w:r>
      <w:r>
        <w:t xml:space="preserve"> in tal caso la procura dovrà essere rilasciata da tutti gli offerenti con l'indicazione della quota di partecipazione di ciascuno).</w:t>
      </w:r>
    </w:p>
    <w:p w14:paraId="3B32F7DE" w14:textId="0F602AE1" w:rsidR="007A73C2" w:rsidRPr="00AC0018" w:rsidRDefault="007A73C2" w:rsidP="00B45F36">
      <w:pPr>
        <w:pStyle w:val="Default"/>
        <w:spacing w:after="189" w:line="360" w:lineRule="exact"/>
        <w:ind w:left="426" w:right="454"/>
        <w:contextualSpacing/>
        <w:jc w:val="both"/>
        <w:rPr>
          <w:b/>
        </w:rPr>
      </w:pPr>
      <w:r>
        <w:t xml:space="preserve">Qualora il presentatore sia un Avvocato che agisca per persona da nominare ex art. 579 cpc, la procura </w:t>
      </w:r>
      <w:r w:rsidR="000753BB">
        <w:t>non dovrà</w:t>
      </w:r>
      <w:r>
        <w:t xml:space="preserve"> essere allegata all'offerta ma allegata alla dichiarazione </w:t>
      </w:r>
      <w:r w:rsidR="00AC0018">
        <w:t>di nomina</w:t>
      </w:r>
      <w:r>
        <w:t xml:space="preserve"> </w:t>
      </w:r>
      <w:r w:rsidR="00AC0018">
        <w:t>che</w:t>
      </w:r>
      <w:r>
        <w:t xml:space="preserve"> </w:t>
      </w:r>
      <w:r w:rsidR="00AC0018">
        <w:t xml:space="preserve">sarà depositata successivamente al Professionista Delegato </w:t>
      </w:r>
      <w:r w:rsidR="00AC0018" w:rsidRPr="00AC0018">
        <w:rPr>
          <w:b/>
        </w:rPr>
        <w:t>entro tre giorni dall’avvenuta aggiudicazione.</w:t>
      </w:r>
    </w:p>
    <w:p w14:paraId="38379C22" w14:textId="77777777" w:rsidR="007A73C2" w:rsidRPr="004E259B" w:rsidRDefault="007A73C2" w:rsidP="00B45F36">
      <w:pPr>
        <w:pStyle w:val="Default"/>
        <w:spacing w:after="189" w:line="360" w:lineRule="exact"/>
        <w:ind w:left="426" w:right="454" w:hanging="283"/>
        <w:contextualSpacing/>
        <w:jc w:val="both"/>
        <w:rPr>
          <w:u w:val="single"/>
        </w:rPr>
      </w:pPr>
      <w:r w:rsidRPr="004E259B">
        <w:rPr>
          <w:u w:val="single"/>
        </w:rPr>
        <w:t>-</w:t>
      </w:r>
      <w:r w:rsidRPr="004E259B">
        <w:rPr>
          <w:u w:val="single"/>
        </w:rPr>
        <w:tab/>
        <w:t xml:space="preserve">OFFERTA PER PERSONA DA NOMINARE: </w:t>
      </w:r>
    </w:p>
    <w:p w14:paraId="486D9FFD" w14:textId="270FCFF2" w:rsidR="007A73C2" w:rsidRDefault="007A73C2" w:rsidP="00B45F36">
      <w:pPr>
        <w:pStyle w:val="Default"/>
        <w:spacing w:after="189" w:line="360" w:lineRule="exact"/>
        <w:ind w:left="426" w:right="454" w:hanging="283"/>
        <w:contextualSpacing/>
        <w:jc w:val="both"/>
      </w:pPr>
      <w:r>
        <w:t xml:space="preserve">Nell’ipotesi in cui il procuratore legale, cioè un Avvocato, abbia effettuato l’offerta e sia rimasto aggiudicatario per persona da nominare, dovrà dichiarare al Professionista Delegato nei 3 </w:t>
      </w:r>
      <w:r w:rsidR="00B45F36">
        <w:t xml:space="preserve">(tre) </w:t>
      </w:r>
      <w:r>
        <w:t xml:space="preserve">giorni successivi alla vendita il nome della persona per la quale ha fatto l’offerta, depositando originale della procura speciale notarile, ovvero copia autentica della procura </w:t>
      </w:r>
      <w:r w:rsidRPr="002D2865">
        <w:t xml:space="preserve">generale, rilasciate in data </w:t>
      </w:r>
      <w:r w:rsidRPr="002D2865">
        <w:rPr>
          <w:b/>
          <w:u w:val="single"/>
        </w:rPr>
        <w:t>non successiva</w:t>
      </w:r>
      <w:r w:rsidRPr="002D2865">
        <w:t xml:space="preserve"> alla vendita stessa, ovvero</w:t>
      </w:r>
      <w:r>
        <w:t xml:space="preserve"> trasmettendogli via PEC detta documentazione in copia per immagine con attestazione di conformità.</w:t>
      </w:r>
    </w:p>
    <w:p w14:paraId="309F8C5F" w14:textId="77777777" w:rsidR="007A73C2" w:rsidRPr="004E259B" w:rsidRDefault="007A73C2" w:rsidP="00B45F36">
      <w:pPr>
        <w:pStyle w:val="Default"/>
        <w:spacing w:after="189" w:line="360" w:lineRule="exact"/>
        <w:ind w:left="426" w:right="454" w:hanging="283"/>
        <w:contextualSpacing/>
        <w:jc w:val="both"/>
        <w:rPr>
          <w:u w:val="single"/>
        </w:rPr>
      </w:pPr>
      <w:r w:rsidRPr="004E259B">
        <w:rPr>
          <w:u w:val="single"/>
        </w:rPr>
        <w:t>-</w:t>
      </w:r>
      <w:r w:rsidRPr="004E259B">
        <w:rPr>
          <w:u w:val="single"/>
        </w:rPr>
        <w:tab/>
        <w:t xml:space="preserve">ISTANZA DI ASSEGNAZIONE CON RISERVA DI NOMINA DI UN TERZO: </w:t>
      </w:r>
    </w:p>
    <w:p w14:paraId="73D8DBB8" w14:textId="77777777" w:rsidR="007A73C2" w:rsidRDefault="007A73C2" w:rsidP="00B45F36">
      <w:pPr>
        <w:pStyle w:val="Default"/>
        <w:spacing w:after="189" w:line="360" w:lineRule="exact"/>
        <w:ind w:left="426" w:right="454" w:hanging="283"/>
        <w:contextualSpacing/>
        <w:jc w:val="both"/>
      </w:pPr>
      <w:r>
        <w:t>Il creditore che è rimasto assegnatario a favore di un terzo dovrà dichiarare al delegato, nei 5 giorni dal provvedimento di assegnazione, il nome del terzo a favore del quale deve essere trasferito l’immobile,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w:t>
      </w:r>
    </w:p>
    <w:p w14:paraId="5EA0766A" w14:textId="77777777" w:rsidR="007A73C2" w:rsidRDefault="007A73C2" w:rsidP="00B45F36">
      <w:pPr>
        <w:pStyle w:val="Default"/>
        <w:spacing w:after="189" w:line="360" w:lineRule="exact"/>
        <w:ind w:left="426" w:right="454" w:hanging="283"/>
        <w:contextualSpacing/>
        <w:jc w:val="both"/>
      </w:pPr>
      <w:r>
        <w:t xml:space="preserve">Si precisa che, qualora l’offerente intenda partecipare all’asta per l’acquisto di più lotti nell’ambito del medesimo esperimento di vendita, dovrà necessariamente formulare singole domande di offerta accompagnate dalle relative cauzioni per ciascun lotto di interesse. </w:t>
      </w:r>
    </w:p>
    <w:p w14:paraId="1227D184" w14:textId="3014E7A5" w:rsidR="0079748E" w:rsidRPr="007A73C2" w:rsidRDefault="0079748E" w:rsidP="00B45F36">
      <w:pPr>
        <w:pStyle w:val="Default"/>
        <w:spacing w:after="189" w:line="360" w:lineRule="exact"/>
        <w:ind w:right="454"/>
        <w:contextualSpacing/>
        <w:jc w:val="both"/>
        <w:rPr>
          <w:b/>
          <w:u w:val="single"/>
        </w:rPr>
      </w:pPr>
      <w:r>
        <w:t xml:space="preserve">Con riguardo all’ </w:t>
      </w:r>
      <w:r w:rsidRPr="0079748E">
        <w:rPr>
          <w:b/>
          <w:u w:val="single"/>
        </w:rPr>
        <w:t>ESAME DELLE OFFERTE</w:t>
      </w:r>
    </w:p>
    <w:p w14:paraId="6E9C853B" w14:textId="2791E628" w:rsidR="00C72423" w:rsidRDefault="0079748E" w:rsidP="00B45F36">
      <w:pPr>
        <w:pStyle w:val="Default"/>
        <w:spacing w:after="189" w:line="360" w:lineRule="exact"/>
        <w:ind w:right="454"/>
        <w:contextualSpacing/>
        <w:jc w:val="both"/>
        <w:rPr>
          <w:b/>
          <w:color w:val="auto"/>
          <w:u w:val="single"/>
        </w:rPr>
      </w:pPr>
      <w:r w:rsidRPr="0079748E">
        <w:rPr>
          <w:b/>
        </w:rPr>
        <w:t>1)</w:t>
      </w:r>
      <w:r>
        <w:t xml:space="preserve">  </w:t>
      </w:r>
      <w:r w:rsidRPr="0079748E">
        <w:t xml:space="preserve">Il Professionista Delegato provvederà, </w:t>
      </w:r>
      <w:r w:rsidRPr="0079748E">
        <w:rPr>
          <w:u w:val="single"/>
        </w:rPr>
        <w:t xml:space="preserve">solo nella data e nell’ora indicate dall’avviso di vendita, all’esame delle offerte e allo svolgimento della eventuale gara </w:t>
      </w:r>
      <w:r w:rsidRPr="0079748E">
        <w:rPr>
          <w:color w:val="auto"/>
          <w:u w:val="single"/>
        </w:rPr>
        <w:t>in forma esclusivamente “</w:t>
      </w:r>
      <w:r w:rsidRPr="0079748E">
        <w:rPr>
          <w:i/>
          <w:color w:val="auto"/>
          <w:u w:val="single"/>
        </w:rPr>
        <w:t>da remoto</w:t>
      </w:r>
      <w:r w:rsidRPr="0079748E">
        <w:rPr>
          <w:color w:val="auto"/>
          <w:u w:val="single"/>
        </w:rPr>
        <w:t>” senza la presenza fisica degli offerenti e delle parti processuali che potranno assistere alle operazioni di vendita soltanto telematicamente e secondo le modalità indicate nella presente ordinanza</w:t>
      </w:r>
      <w:r>
        <w:rPr>
          <w:color w:val="auto"/>
          <w:u w:val="single"/>
        </w:rPr>
        <w:t>;</w:t>
      </w:r>
    </w:p>
    <w:p w14:paraId="75A75458" w14:textId="22C8F980" w:rsidR="0079748E" w:rsidRPr="0079748E" w:rsidRDefault="0079748E" w:rsidP="00B45F36">
      <w:pPr>
        <w:pStyle w:val="Default"/>
        <w:spacing w:after="189" w:line="360" w:lineRule="exact"/>
        <w:ind w:right="454"/>
        <w:contextualSpacing/>
        <w:jc w:val="both"/>
        <w:rPr>
          <w:b/>
        </w:rPr>
      </w:pPr>
      <w:r w:rsidRPr="00003AAC">
        <w:rPr>
          <w:b/>
        </w:rPr>
        <w:t xml:space="preserve">2) </w:t>
      </w:r>
      <w:r w:rsidRPr="00003AAC">
        <w:t xml:space="preserve">La partecipazione degli offerenti all’udienza di vendita telematica, cui </w:t>
      </w:r>
      <w:r w:rsidR="00030464" w:rsidRPr="00003AAC">
        <w:t>avranno</w:t>
      </w:r>
      <w:r w:rsidRPr="00003AAC">
        <w:t xml:space="preserve"> accesso </w:t>
      </w:r>
      <w:r w:rsidR="00030464" w:rsidRPr="00003AAC">
        <w:t>solo</w:t>
      </w:r>
      <w:r w:rsidR="00030464">
        <w:t xml:space="preserve"> </w:t>
      </w:r>
      <w:r w:rsidR="00030464" w:rsidRPr="0079748E">
        <w:t>offerenti ammessi</w:t>
      </w:r>
      <w:r w:rsidR="00030464">
        <w:t xml:space="preserve"> e i soggetti autorizzati</w:t>
      </w:r>
      <w:r w:rsidRPr="0079748E">
        <w:t xml:space="preserve"> </w:t>
      </w:r>
      <w:r w:rsidR="00030464">
        <w:t xml:space="preserve">come da </w:t>
      </w:r>
      <w:r w:rsidR="00030464" w:rsidRPr="00030464">
        <w:t xml:space="preserve">punto </w:t>
      </w:r>
      <w:r w:rsidR="00030464" w:rsidRPr="00030464">
        <w:rPr>
          <w:b/>
        </w:rPr>
        <w:t>9.1)</w:t>
      </w:r>
      <w:r w:rsidR="00030464">
        <w:t xml:space="preserve"> dell’ordinanza.</w:t>
      </w:r>
      <w:r w:rsidRPr="0079748E">
        <w:t xml:space="preserve">  </w:t>
      </w:r>
    </w:p>
    <w:p w14:paraId="2F5BA603" w14:textId="6533BDEB" w:rsidR="0079748E" w:rsidRPr="0079748E" w:rsidRDefault="0079748E" w:rsidP="00B45F36">
      <w:pPr>
        <w:pStyle w:val="Default"/>
        <w:spacing w:after="189" w:line="360" w:lineRule="exact"/>
        <w:ind w:right="454"/>
        <w:contextualSpacing/>
        <w:jc w:val="both"/>
      </w:pPr>
      <w:r w:rsidRPr="0079748E">
        <w:t>3) Nel giorno prefissato il Professionista delegato:</w:t>
      </w:r>
    </w:p>
    <w:p w14:paraId="69FC863F" w14:textId="77777777" w:rsidR="0079748E" w:rsidRPr="0079748E" w:rsidRDefault="0079748E" w:rsidP="00B45F36">
      <w:pPr>
        <w:pStyle w:val="Default"/>
        <w:spacing w:after="189" w:line="360" w:lineRule="exact"/>
        <w:ind w:right="454"/>
        <w:contextualSpacing/>
        <w:jc w:val="both"/>
      </w:pPr>
      <w:r w:rsidRPr="0079748E">
        <w:t>- verificherà la validità e la tempestività delle offerte;</w:t>
      </w:r>
    </w:p>
    <w:p w14:paraId="0566C5D3" w14:textId="0FB76DDD" w:rsidR="0079748E" w:rsidRDefault="0079748E" w:rsidP="00B45F36">
      <w:pPr>
        <w:pStyle w:val="Default"/>
        <w:spacing w:after="189" w:line="360" w:lineRule="exact"/>
        <w:ind w:right="454"/>
        <w:contextualSpacing/>
        <w:jc w:val="both"/>
      </w:pPr>
      <w:r w:rsidRPr="0079748E">
        <w:t xml:space="preserve">- </w:t>
      </w:r>
      <w:r w:rsidRPr="00AC1179">
        <w:t xml:space="preserve">verificherà </w:t>
      </w:r>
      <w:r w:rsidR="0095156B" w:rsidRPr="00AC1179">
        <w:t>la data di</w:t>
      </w:r>
      <w:r w:rsidRPr="00AC1179">
        <w:t xml:space="preserve"> accredito dell’importo della cauzione, </w:t>
      </w:r>
      <w:r w:rsidR="0095156B" w:rsidRPr="00AC1179">
        <w:t>la cui contabile dovrà essere allegata all’offerta, a pena di inammissibilità;</w:t>
      </w:r>
    </w:p>
    <w:p w14:paraId="52BFF52F" w14:textId="77777777" w:rsidR="0079748E" w:rsidRDefault="0079748E" w:rsidP="00B45F36">
      <w:pPr>
        <w:pStyle w:val="Default"/>
        <w:spacing w:after="189" w:line="360" w:lineRule="exact"/>
        <w:ind w:right="454"/>
        <w:contextualSpacing/>
        <w:jc w:val="both"/>
      </w:pPr>
      <w:r>
        <w:t>- provvederà a dichiarare ammissibili le offerte valutate regolari e tempestive;</w:t>
      </w:r>
    </w:p>
    <w:p w14:paraId="292DFB7F" w14:textId="77777777" w:rsidR="0079748E" w:rsidRDefault="0079748E" w:rsidP="00B45F36">
      <w:pPr>
        <w:pStyle w:val="Default"/>
        <w:spacing w:after="189" w:line="360" w:lineRule="exact"/>
        <w:ind w:right="454"/>
        <w:contextualSpacing/>
        <w:jc w:val="both"/>
      </w:pPr>
      <w:r>
        <w:t>- provvederà a dare avviso di ogni fatto sopravvenuto rilevante in ordine alla condizione giuridica o di fatto del bene, di cui sia venuto a conoscenza;</w:t>
      </w:r>
    </w:p>
    <w:p w14:paraId="6415EE6F" w14:textId="77777777" w:rsidR="0079748E" w:rsidRDefault="0079748E" w:rsidP="00B45F36">
      <w:pPr>
        <w:pStyle w:val="Default"/>
        <w:spacing w:after="189" w:line="360" w:lineRule="exact"/>
        <w:ind w:right="454"/>
        <w:contextualSpacing/>
        <w:jc w:val="both"/>
      </w:pPr>
      <w:r>
        <w:t xml:space="preserve">- dichiarerà eventualmente aperta la gara. </w:t>
      </w:r>
    </w:p>
    <w:p w14:paraId="35DDE726" w14:textId="435EF8A1" w:rsidR="00DA2443" w:rsidRPr="00DA2443" w:rsidRDefault="0079748E" w:rsidP="00B45F36">
      <w:pPr>
        <w:pStyle w:val="Default"/>
        <w:spacing w:after="189" w:line="360" w:lineRule="exact"/>
        <w:ind w:right="454"/>
        <w:contextualSpacing/>
        <w:jc w:val="both"/>
      </w:pPr>
      <w:r>
        <w:t>I dati personali di ciascun offerente non saranno visibili agli altri offerenti e alle parti della procedura; a tal fine, il Gestore della vendita telematica procederà a sostituire automaticamente gli stessi con pseudonimi o altri elementi distintivi in grado di assicurare l’anonimato.</w:t>
      </w:r>
    </w:p>
    <w:p w14:paraId="06B07D26" w14:textId="4D807302" w:rsidR="00BE09D1" w:rsidRDefault="0079748E" w:rsidP="00B45F36">
      <w:pPr>
        <w:pStyle w:val="Default"/>
        <w:spacing w:after="189" w:line="360" w:lineRule="exact"/>
        <w:ind w:right="454"/>
        <w:contextualSpacing/>
        <w:jc w:val="both"/>
      </w:pPr>
      <w:r w:rsidRPr="0079748E">
        <w:rPr>
          <w:b/>
        </w:rPr>
        <w:t>3</w:t>
      </w:r>
      <w:r w:rsidR="00C72423" w:rsidRPr="0079748E">
        <w:rPr>
          <w:b/>
        </w:rPr>
        <w:t>)</w:t>
      </w:r>
      <w:r w:rsidR="00C72423" w:rsidRPr="00094D84">
        <w:rPr>
          <w:b/>
        </w:rPr>
        <w:t xml:space="preserve"> per il caso in cui vi siano </w:t>
      </w:r>
      <w:r w:rsidR="004153C7" w:rsidRPr="00DA2443">
        <w:rPr>
          <w:b/>
          <w:i/>
          <w:u w:val="single"/>
        </w:rPr>
        <w:t>PIÙ OFFERTE VALIDE</w:t>
      </w:r>
      <w:r w:rsidR="00C72423" w:rsidRPr="00094D84">
        <w:t>, ai sensi dell’art. 573 c.p.c</w:t>
      </w:r>
      <w:r w:rsidR="00BE09D1" w:rsidRPr="00094D84">
        <w:t>., a procedere:</w:t>
      </w:r>
    </w:p>
    <w:p w14:paraId="71D418DE" w14:textId="1F5AE2F0" w:rsidR="00DA2443" w:rsidRDefault="00DA2443" w:rsidP="00B45F36">
      <w:pPr>
        <w:pStyle w:val="Default"/>
        <w:spacing w:after="189" w:line="360" w:lineRule="exact"/>
        <w:ind w:right="454"/>
        <w:contextualSpacing/>
        <w:jc w:val="both"/>
      </w:pPr>
      <w:r w:rsidRPr="00DA2443">
        <w:rPr>
          <w:b/>
          <w:u w:val="single"/>
        </w:rPr>
        <w:t>a)</w:t>
      </w:r>
      <w:r>
        <w:rPr>
          <w:u w:val="single"/>
        </w:rPr>
        <w:t xml:space="preserve"> </w:t>
      </w:r>
      <w:r w:rsidR="00F94C5E" w:rsidRPr="00F94C5E">
        <w:rPr>
          <w:u w:val="single"/>
        </w:rPr>
        <w:t>in primo luogo</w:t>
      </w:r>
      <w:r w:rsidR="00F94C5E">
        <w:rPr>
          <w:u w:val="single"/>
        </w:rPr>
        <w:t>,</w:t>
      </w:r>
      <w:r w:rsidR="00F94C5E">
        <w:t xml:space="preserve"> </w:t>
      </w:r>
      <w:r w:rsidR="00BE09D1" w:rsidRPr="00F94C5E">
        <w:t xml:space="preserve">e </w:t>
      </w:r>
      <w:r w:rsidR="004153C7" w:rsidRPr="00F94C5E">
        <w:t>in ogni caso</w:t>
      </w:r>
      <w:r w:rsidR="004153C7" w:rsidRPr="00094D84">
        <w:t xml:space="preserve"> </w:t>
      </w:r>
      <w:r w:rsidR="00BE09D1" w:rsidRPr="00094D84">
        <w:t>alla gara con la</w:t>
      </w:r>
      <w:r w:rsidR="00F6358A" w:rsidRPr="00094D84">
        <w:t xml:space="preserve"> modalità telematica asincrona, sulla base della offerta più alta, secondo le modalità determinate al momento dell’indizione della stessa, con l’avvertimento che il bene verrà definitivamente aggiudicato a chi avrà effettuato il rilancio più alto. </w:t>
      </w:r>
      <w:r>
        <w:t>Non sono ammesse offerte in aumento presentate con importi decimali.</w:t>
      </w:r>
    </w:p>
    <w:p w14:paraId="06309047" w14:textId="101BB6DB" w:rsidR="000E543D" w:rsidRDefault="000E543D" w:rsidP="00B45F36">
      <w:pPr>
        <w:pStyle w:val="Default"/>
        <w:spacing w:after="189" w:line="360" w:lineRule="exact"/>
        <w:ind w:right="454"/>
        <w:contextualSpacing/>
        <w:jc w:val="both"/>
      </w:pPr>
      <w:r w:rsidRPr="00096FF6">
        <w:rPr>
          <w:color w:val="auto"/>
        </w:rPr>
        <w:t>In questo caso le offerte minime in aumento saranno pari ad euro 1000 per gli immobili con valore d’asta fino ad euro 100.000, ad euro 2000 per immobili con valore d'asta superiore e sino ad euro 300.000, ad euro 4000 per gli immobili con valore d'asta superiore e sino ad euro 500.000; ad euro 5000 per gli immobili con valore d'asta superiore;</w:t>
      </w:r>
    </w:p>
    <w:p w14:paraId="7C742841" w14:textId="0AFE63F2" w:rsidR="00533771" w:rsidRPr="00094D84" w:rsidRDefault="00DA2443" w:rsidP="00B45F36">
      <w:pPr>
        <w:pStyle w:val="Default"/>
        <w:spacing w:after="189" w:line="360" w:lineRule="exact"/>
        <w:ind w:right="454"/>
        <w:contextualSpacing/>
        <w:jc w:val="both"/>
      </w:pPr>
      <w:r>
        <w:t>Q</w:t>
      </w:r>
      <w:r w:rsidR="00533771" w:rsidRPr="00094D84">
        <w:t>ualora le offerte risultassero tutte inferiori al VALORE D’ASTA indicato nell’avviso di vendita (nei limiti di ammissibilità dell’offerta e cioè con riduzione sino ad un massimo di un ¼ de</w:t>
      </w:r>
      <w:r w:rsidR="00207594">
        <w:t>l</w:t>
      </w:r>
      <w:r w:rsidR="00533771" w:rsidRPr="00094D84">
        <w:t xml:space="preserve"> prezzo VALORE ASTA), e siano state presentate istanze di assegnazione ai sensi degli artt. 588 e 589 c.p.c., in tal caso, il professionista non darà seguito alla gara fra gli offerenti ma procederà alla delibazione dell’istanza di assegnazione e ai provvedimenti conseguenziali;</w:t>
      </w:r>
    </w:p>
    <w:p w14:paraId="0F394751" w14:textId="46F94716" w:rsidR="00533771" w:rsidRDefault="00DA2443" w:rsidP="00B45F36">
      <w:pPr>
        <w:pStyle w:val="Default"/>
        <w:spacing w:after="189" w:line="360" w:lineRule="exact"/>
        <w:ind w:right="454"/>
        <w:contextualSpacing/>
        <w:jc w:val="both"/>
      </w:pPr>
      <w:r w:rsidRPr="00DA2443">
        <w:rPr>
          <w:b/>
          <w:u w:val="single"/>
        </w:rPr>
        <w:t>b)</w:t>
      </w:r>
      <w:r>
        <w:rPr>
          <w:u w:val="single"/>
        </w:rPr>
        <w:t xml:space="preserve"> </w:t>
      </w:r>
      <w:r w:rsidR="00533771" w:rsidRPr="00094D84">
        <w:rPr>
          <w:u w:val="single"/>
        </w:rPr>
        <w:t>in secondo luogo</w:t>
      </w:r>
      <w:r w:rsidR="00533771" w:rsidRPr="00094D84">
        <w:t xml:space="preserve">, qualora la gara non possa aver luogo per mancanza </w:t>
      </w:r>
      <w:r w:rsidR="00533771" w:rsidRPr="00AC1179">
        <w:t xml:space="preserve">di </w:t>
      </w:r>
      <w:r w:rsidR="0095156B" w:rsidRPr="00AC1179">
        <w:t>rilanci</w:t>
      </w:r>
      <w:r w:rsidR="00533771" w:rsidRPr="00AC1179">
        <w:t xml:space="preserve"> degli offerenti e </w:t>
      </w:r>
      <w:r w:rsidR="0095156B" w:rsidRPr="00AC1179">
        <w:t>a meno</w:t>
      </w:r>
      <w:r w:rsidR="00533771" w:rsidRPr="00AC1179">
        <w:t xml:space="preserve"> che siano state presentate istanze di assegnazione ai sensi degli artt. 588</w:t>
      </w:r>
      <w:r w:rsidR="00533771" w:rsidRPr="00094D84">
        <w:t xml:space="preserve"> e 589 c.p.c., il Professionista delegato aggiudicherà a favore del migliore offerente oppure, nel caso di offerte dello stesso valore, a favore di colui che abbia presentato l’offerta per primo, con la precisazione che – ai fini dell’individuazione della migliore offerta – si deve tener conto nell’ordine dei seguenti elementi: dell’entità del prezzo offerto; dell’entità della cauzione prestata; dei minori termini per il versamento del saldo del prezzo; dalla priorità temporale nel deposito dell’offerta. </w:t>
      </w:r>
    </w:p>
    <w:p w14:paraId="2371B217" w14:textId="77777777" w:rsidR="00BE09D1" w:rsidRPr="00094D84" w:rsidRDefault="00BE09D1" w:rsidP="00B45F36">
      <w:pPr>
        <w:pStyle w:val="Default"/>
        <w:spacing w:line="360" w:lineRule="exact"/>
        <w:ind w:right="454"/>
        <w:contextualSpacing/>
        <w:jc w:val="both"/>
      </w:pPr>
      <w:r w:rsidRPr="00094D84">
        <w:t xml:space="preserve">Si precisa che la gara tra gli offerenti avrà luogo con la modalità della </w:t>
      </w:r>
      <w:r w:rsidRPr="00094D84">
        <w:rPr>
          <w:b/>
        </w:rPr>
        <w:t xml:space="preserve">gara telematica asincrona </w:t>
      </w:r>
      <w:r w:rsidRPr="00094D84">
        <w:t xml:space="preserve">sull’offerta più alta secondo il sistema dei </w:t>
      </w:r>
      <w:r w:rsidRPr="00094D84">
        <w:rPr>
          <w:b/>
        </w:rPr>
        <w:t>PLURIMI RILANCI</w:t>
      </w:r>
      <w:r w:rsidRPr="00094D84">
        <w:t xml:space="preserve">: </w:t>
      </w:r>
    </w:p>
    <w:p w14:paraId="5BC9D0A7" w14:textId="22081BDA" w:rsidR="00BE09D1" w:rsidRPr="00094D84" w:rsidRDefault="00BE09D1" w:rsidP="00B45F36">
      <w:pPr>
        <w:pStyle w:val="Default"/>
        <w:numPr>
          <w:ilvl w:val="0"/>
          <w:numId w:val="22"/>
        </w:numPr>
        <w:suppressAutoHyphens/>
        <w:autoSpaceDE/>
        <w:autoSpaceDN/>
        <w:adjustRightInd/>
        <w:spacing w:after="60" w:line="360" w:lineRule="exact"/>
        <w:ind w:left="454" w:right="454" w:hanging="357"/>
        <w:contextualSpacing/>
        <w:jc w:val="both"/>
      </w:pPr>
      <w:r w:rsidRPr="00094D84">
        <w:t xml:space="preserve">i partecipanti ammessi alla gara potranno formulare esclusivamente </w:t>
      </w:r>
      <w:r w:rsidRPr="00094D84">
        <w:rPr>
          <w:i/>
        </w:rPr>
        <w:t xml:space="preserve">on line </w:t>
      </w:r>
      <w:r w:rsidRPr="00094D84">
        <w:t xml:space="preserve">le offerte in aumento tramite accesso all'area riservata </w:t>
      </w:r>
      <w:r w:rsidR="00DA2443">
        <w:t>sulla piattaforma di gara</w:t>
      </w:r>
      <w:r w:rsidR="00207594">
        <w:rPr>
          <w:rStyle w:val="WW-CollegamentoInternet"/>
          <w:u w:val="none"/>
        </w:rPr>
        <w:t xml:space="preserve"> </w:t>
      </w:r>
      <w:r w:rsidRPr="00094D84">
        <w:t xml:space="preserve">utilizzando le credenziali di accesso comunicate a mezzo posta elettronica certificata dal gestore della vendita; </w:t>
      </w:r>
    </w:p>
    <w:p w14:paraId="68568EA0" w14:textId="77777777" w:rsidR="00BE09D1" w:rsidRPr="00094D84" w:rsidRDefault="00BE09D1" w:rsidP="00B45F36">
      <w:pPr>
        <w:pStyle w:val="Default"/>
        <w:numPr>
          <w:ilvl w:val="0"/>
          <w:numId w:val="22"/>
        </w:numPr>
        <w:suppressAutoHyphens/>
        <w:autoSpaceDE/>
        <w:autoSpaceDN/>
        <w:adjustRightInd/>
        <w:spacing w:line="360" w:lineRule="exact"/>
        <w:ind w:left="454" w:right="454" w:hanging="357"/>
        <w:contextualSpacing/>
        <w:jc w:val="both"/>
      </w:pPr>
      <w:r w:rsidRPr="00094D84">
        <w:t xml:space="preserve">ogni partecipante potrà formulare offerte in aumento nel periodo di durata della gara; </w:t>
      </w:r>
    </w:p>
    <w:p w14:paraId="5BAA88E8" w14:textId="77777777" w:rsidR="00BE09D1" w:rsidRPr="00094D84" w:rsidRDefault="00BE09D1" w:rsidP="00B45F36">
      <w:pPr>
        <w:pStyle w:val="Default"/>
        <w:numPr>
          <w:ilvl w:val="0"/>
          <w:numId w:val="22"/>
        </w:numPr>
        <w:suppressAutoHyphens/>
        <w:autoSpaceDE/>
        <w:autoSpaceDN/>
        <w:adjustRightInd/>
        <w:spacing w:line="360" w:lineRule="exact"/>
        <w:ind w:left="454" w:right="454" w:hanging="357"/>
        <w:contextualSpacing/>
        <w:jc w:val="both"/>
      </w:pPr>
      <w:r w:rsidRPr="00094D84">
        <w:t xml:space="preserve">il gestore della vendita telematica comunicherà ai partecipanti (mail/sms) ogni rilancio effettuato in modo tale da poter liberamente abbandonare l'aula virtuale ed accedervi solo qualora vogliano formulare un rilancio prima della scadenza del tempo; </w:t>
      </w:r>
    </w:p>
    <w:p w14:paraId="0544D5A7" w14:textId="7C8351DB" w:rsidR="00DA2443" w:rsidRPr="00DA2443" w:rsidRDefault="00BE09D1" w:rsidP="00B45F36">
      <w:pPr>
        <w:pStyle w:val="Default"/>
        <w:numPr>
          <w:ilvl w:val="0"/>
          <w:numId w:val="22"/>
        </w:numPr>
        <w:suppressAutoHyphens/>
        <w:autoSpaceDE/>
        <w:autoSpaceDN/>
        <w:spacing w:line="360" w:lineRule="exact"/>
        <w:ind w:left="454" w:right="454" w:hanging="357"/>
        <w:contextualSpacing/>
        <w:jc w:val="both"/>
        <w:rPr>
          <w:u w:val="single"/>
        </w:rPr>
      </w:pPr>
      <w:r w:rsidRPr="00094D84">
        <w:rPr>
          <w:b/>
          <w:bCs/>
        </w:rPr>
        <w:t xml:space="preserve">la </w:t>
      </w:r>
      <w:r w:rsidRPr="00094D84">
        <w:rPr>
          <w:b/>
          <w:bCs/>
          <w:u w:val="single"/>
        </w:rPr>
        <w:t xml:space="preserve">gara avrà inizio nel momento in cui il professionista avrà completato le verifiche di ammissibilità delle offerte ed avrà termine </w:t>
      </w:r>
      <w:r w:rsidR="00DA2443">
        <w:rPr>
          <w:b/>
          <w:bCs/>
          <w:u w:val="single"/>
        </w:rPr>
        <w:t>il quinto giorno successivo</w:t>
      </w:r>
      <w:r w:rsidRPr="00094D84">
        <w:rPr>
          <w:b/>
          <w:bCs/>
          <w:u w:val="single"/>
        </w:rPr>
        <w:t xml:space="preserve"> a quello in cui il professionista ha dato inizio alla gara</w:t>
      </w:r>
      <w:r w:rsidR="00DA2443">
        <w:rPr>
          <w:b/>
          <w:bCs/>
          <w:u w:val="single"/>
        </w:rPr>
        <w:t>, nel medesimo orario in cui è iniziata</w:t>
      </w:r>
      <w:r w:rsidRPr="00094D84">
        <w:rPr>
          <w:u w:val="single"/>
        </w:rPr>
        <w:t>;</w:t>
      </w:r>
      <w:r w:rsidR="00DA2443">
        <w:rPr>
          <w:u w:val="single"/>
        </w:rPr>
        <w:t xml:space="preserve"> </w:t>
      </w:r>
      <w:r w:rsidR="00DA2443" w:rsidRPr="00DA2443">
        <w:t>Nel computo dei cinque giorni non si computeranno i sabati, le domeniche e le altre festività secondo il calendario nazionale.</w:t>
      </w:r>
    </w:p>
    <w:p w14:paraId="3CC52A5B" w14:textId="77777777" w:rsidR="00DA2443" w:rsidRPr="00DA2443" w:rsidRDefault="00DA2443" w:rsidP="00B45F36">
      <w:pPr>
        <w:pStyle w:val="Default"/>
        <w:numPr>
          <w:ilvl w:val="0"/>
          <w:numId w:val="22"/>
        </w:numPr>
        <w:suppressAutoHyphens/>
        <w:autoSpaceDE/>
        <w:autoSpaceDN/>
        <w:spacing w:line="360" w:lineRule="exact"/>
        <w:ind w:left="454" w:right="454" w:hanging="357"/>
        <w:contextualSpacing/>
        <w:jc w:val="both"/>
      </w:pPr>
      <w:r w:rsidRPr="00DA2443">
        <w:t>Le parti possono assistere alla vendita online la cui data è resa pubblica nelle forme di legge.</w:t>
      </w:r>
    </w:p>
    <w:p w14:paraId="7FFCA92A" w14:textId="5BAC8728" w:rsidR="00BE09D1" w:rsidRPr="00094D84" w:rsidRDefault="00BE09D1" w:rsidP="00B45F36">
      <w:pPr>
        <w:pStyle w:val="Default"/>
        <w:numPr>
          <w:ilvl w:val="0"/>
          <w:numId w:val="22"/>
        </w:numPr>
        <w:suppressAutoHyphens/>
        <w:autoSpaceDE/>
        <w:autoSpaceDN/>
        <w:adjustRightInd/>
        <w:spacing w:line="360" w:lineRule="exact"/>
        <w:ind w:left="454" w:right="454" w:hanging="357"/>
        <w:contextualSpacing/>
        <w:jc w:val="both"/>
      </w:pPr>
      <w:r w:rsidRPr="00DA2443">
        <w:rPr>
          <w:i/>
          <w:u w:val="single"/>
        </w:rPr>
        <w:t xml:space="preserve">EXTRA </w:t>
      </w:r>
      <w:r w:rsidRPr="00DA2443">
        <w:rPr>
          <w:u w:val="single"/>
        </w:rPr>
        <w:t>TIME/PROLUNGAMENTO GARA</w:t>
      </w:r>
      <w:r w:rsidRPr="00DA2443">
        <w:t>:</w:t>
      </w:r>
      <w:r w:rsidRPr="00094D84">
        <w:t xml:space="preserve"> qualora vengano effettua</w:t>
      </w:r>
      <w:r w:rsidR="00DA2443">
        <w:t>te offerte negli ultimi 10</w:t>
      </w:r>
      <w:r w:rsidRPr="00094D84">
        <w:t xml:space="preserve"> (</w:t>
      </w:r>
      <w:r w:rsidR="00DA2443">
        <w:t>dieci</w:t>
      </w:r>
      <w:r w:rsidRPr="00094D84">
        <w:t xml:space="preserve">) minuti prima della scadenza del predetto termine, la scadenza della gara sarà prolungata, automaticamente, di ulteriori </w:t>
      </w:r>
      <w:r w:rsidR="00DA2443">
        <w:t>10</w:t>
      </w:r>
      <w:r w:rsidRPr="00094D84">
        <w:t xml:space="preserve"> (</w:t>
      </w:r>
      <w:r w:rsidR="00DA2443">
        <w:t>dieci</w:t>
      </w:r>
      <w:r w:rsidRPr="00094D84">
        <w:t xml:space="preserve">) minuti per consentire a tutti gli offerenti di effettuare ulteriori rilanci cd. </w:t>
      </w:r>
      <w:r w:rsidRPr="00DA2443">
        <w:rPr>
          <w:i/>
          <w:iCs/>
        </w:rPr>
        <w:t>“dell'ultimo minuto”</w:t>
      </w:r>
      <w:r w:rsidRPr="00094D84">
        <w:t xml:space="preserve"> e così di seguito fino a mancata presentazione di offerte in aumento nel periodo del prolungamento. </w:t>
      </w:r>
    </w:p>
    <w:p w14:paraId="1AF2A5BF" w14:textId="77777777" w:rsidR="00BE09D1" w:rsidRPr="00094D84" w:rsidRDefault="00BE09D1" w:rsidP="00B45F36">
      <w:pPr>
        <w:pStyle w:val="Default"/>
        <w:spacing w:line="360" w:lineRule="exact"/>
        <w:ind w:left="454" w:right="454"/>
        <w:contextualSpacing/>
        <w:jc w:val="both"/>
      </w:pPr>
      <w:r w:rsidRPr="00094D84">
        <w:t xml:space="preserve">Una volta decorso il lasso temporale fissato per lo svolgimento della gara, il gestore della vendita telematica comunicherà: </w:t>
      </w:r>
    </w:p>
    <w:p w14:paraId="69CD6308" w14:textId="77777777" w:rsidR="00BE09D1" w:rsidRPr="00094D84" w:rsidRDefault="00BE09D1" w:rsidP="00B45F36">
      <w:pPr>
        <w:pStyle w:val="Default"/>
        <w:numPr>
          <w:ilvl w:val="0"/>
          <w:numId w:val="23"/>
        </w:numPr>
        <w:suppressAutoHyphens/>
        <w:autoSpaceDE/>
        <w:autoSpaceDN/>
        <w:adjustRightInd/>
        <w:spacing w:line="360" w:lineRule="exact"/>
        <w:ind w:left="454" w:right="454"/>
        <w:contextualSpacing/>
        <w:jc w:val="both"/>
      </w:pPr>
      <w:r w:rsidRPr="00094D84">
        <w:t xml:space="preserve">a tutti i partecipanti la maggiore offerta formulata (sempre garantendo l'anonimato tra gli offerenti); </w:t>
      </w:r>
    </w:p>
    <w:p w14:paraId="075D1129" w14:textId="77777777" w:rsidR="00BE09D1" w:rsidRPr="00094D84" w:rsidRDefault="00BE09D1" w:rsidP="00B45F36">
      <w:pPr>
        <w:pStyle w:val="Default"/>
        <w:numPr>
          <w:ilvl w:val="0"/>
          <w:numId w:val="23"/>
        </w:numPr>
        <w:suppressAutoHyphens/>
        <w:autoSpaceDE/>
        <w:autoSpaceDN/>
        <w:adjustRightInd/>
        <w:spacing w:line="360" w:lineRule="exact"/>
        <w:ind w:left="454" w:right="454"/>
        <w:contextualSpacing/>
        <w:jc w:val="both"/>
      </w:pPr>
      <w:r w:rsidRPr="00094D84">
        <w:t>al referente della procedura una notifica circa la conclusione della gara fra gli offerenti.</w:t>
      </w:r>
    </w:p>
    <w:p w14:paraId="186810E9" w14:textId="77777777" w:rsidR="00BE09D1" w:rsidRPr="00094D84" w:rsidRDefault="00BE09D1" w:rsidP="00B45F36">
      <w:pPr>
        <w:pStyle w:val="Default"/>
        <w:spacing w:line="360" w:lineRule="exact"/>
        <w:ind w:left="454" w:right="454"/>
        <w:contextualSpacing/>
        <w:jc w:val="both"/>
      </w:pPr>
      <w:r w:rsidRPr="00094D84">
        <w:t xml:space="preserve"> A questo punto il Professionista delegato, accedendo alla piattaforma di gara, procederà a formalizzare l'aggiudicazione in favore di colui che avrà formulato la migliore offerta redigendo apposito verbale di aggiudicazione allegando ad esso il report di gara rilasciato dal gestore della vendita.</w:t>
      </w:r>
    </w:p>
    <w:p w14:paraId="6B5D8B44" w14:textId="1F30E69C" w:rsidR="00BE09D1" w:rsidRPr="00094D84" w:rsidRDefault="00BE09D1" w:rsidP="00B45F36">
      <w:pPr>
        <w:pStyle w:val="Default"/>
        <w:spacing w:line="360" w:lineRule="exact"/>
        <w:ind w:left="454" w:right="454"/>
        <w:contextualSpacing/>
        <w:jc w:val="both"/>
      </w:pPr>
      <w:r w:rsidRPr="00094D84">
        <w:t>Le comunicazioni ai partecipanti saranno date tramite posta elettronica certificata all’indirizzo comunicato dal soggetto partecipant</w:t>
      </w:r>
      <w:r w:rsidR="00C7558D">
        <w:t>e</w:t>
      </w:r>
      <w:r w:rsidRPr="00094D84">
        <w:t xml:space="preserve">. </w:t>
      </w:r>
    </w:p>
    <w:p w14:paraId="278E5907" w14:textId="7EFAA12C" w:rsidR="00BE09D1" w:rsidRPr="00094D84" w:rsidRDefault="00DA2443" w:rsidP="00B45F36">
      <w:pPr>
        <w:pStyle w:val="Default"/>
        <w:spacing w:line="360" w:lineRule="exact"/>
        <w:ind w:right="454"/>
        <w:contextualSpacing/>
        <w:jc w:val="both"/>
        <w:rPr>
          <w:i/>
        </w:rPr>
      </w:pPr>
      <w:r>
        <w:rPr>
          <w:b/>
          <w:bCs/>
          <w:u w:val="single"/>
        </w:rPr>
        <w:t xml:space="preserve">4) </w:t>
      </w:r>
      <w:r w:rsidR="00BE09D1" w:rsidRPr="00094D84">
        <w:rPr>
          <w:b/>
          <w:bCs/>
          <w:u w:val="single"/>
        </w:rPr>
        <w:t xml:space="preserve">Per il caso in cui vi sia una </w:t>
      </w:r>
      <w:r w:rsidR="00BE09D1" w:rsidRPr="00DA2443">
        <w:rPr>
          <w:b/>
          <w:bCs/>
          <w:i/>
          <w:u w:val="single"/>
        </w:rPr>
        <w:t>UNICA OFFERTA AMMISSIBILE</w:t>
      </w:r>
      <w:r w:rsidR="00BE09D1" w:rsidRPr="00094D84">
        <w:rPr>
          <w:b/>
          <w:bCs/>
        </w:rPr>
        <w:t>:</w:t>
      </w:r>
      <w:r w:rsidR="00BE09D1" w:rsidRPr="00094D84">
        <w:t xml:space="preserve"> </w:t>
      </w:r>
    </w:p>
    <w:p w14:paraId="1AFA3B62" w14:textId="77777777" w:rsidR="00BE09D1" w:rsidRPr="00094D84" w:rsidRDefault="00BE09D1" w:rsidP="00B45F36">
      <w:pPr>
        <w:pStyle w:val="Default"/>
        <w:spacing w:line="360" w:lineRule="exact"/>
        <w:ind w:left="454" w:right="454"/>
        <w:contextualSpacing/>
        <w:jc w:val="both"/>
        <w:rPr>
          <w:i/>
        </w:rPr>
      </w:pPr>
      <w:r w:rsidRPr="00094D84">
        <w:rPr>
          <w:b/>
        </w:rPr>
        <w:t>a)</w:t>
      </w:r>
      <w:r w:rsidRPr="00094D84">
        <w:rPr>
          <w:i/>
        </w:rPr>
        <w:t xml:space="preserve"> </w:t>
      </w:r>
      <w:r w:rsidRPr="00094D84">
        <w:t xml:space="preserve">se l’offerta </w:t>
      </w:r>
      <w:r w:rsidR="007B6BBE" w:rsidRPr="00094D84">
        <w:t>sarà pari o superiore</w:t>
      </w:r>
      <w:r w:rsidRPr="00094D84">
        <w:t xml:space="preserve"> al VALORE D’ASTA indicato nell’avviso di vendita, l’offerta sarà accolta e il bene aggiudicato all’offerente; </w:t>
      </w:r>
    </w:p>
    <w:p w14:paraId="3473EE4C" w14:textId="77777777" w:rsidR="000E543D" w:rsidRPr="003B5106" w:rsidRDefault="00BE09D1" w:rsidP="000E543D">
      <w:pPr>
        <w:pStyle w:val="Default"/>
        <w:spacing w:after="189" w:line="360" w:lineRule="exact"/>
        <w:ind w:left="454" w:right="454"/>
        <w:contextualSpacing/>
        <w:jc w:val="both"/>
        <w:rPr>
          <w:color w:val="auto"/>
        </w:rPr>
      </w:pPr>
      <w:r w:rsidRPr="00094D84">
        <w:rPr>
          <w:b/>
        </w:rPr>
        <w:t>b)</w:t>
      </w:r>
      <w:r w:rsidRPr="00094D84">
        <w:rPr>
          <w:i/>
        </w:rPr>
        <w:t xml:space="preserve"> </w:t>
      </w:r>
      <w:r w:rsidRPr="00094D84">
        <w:t xml:space="preserve">se l’offerta sia inferiore al VALORE D’ASTA indicato nell’avviso di vendita (nei limiti di ammissibilità dell’offerta) e cioè con riduzione sino ad un massimo di un </w:t>
      </w:r>
      <w:r w:rsidRPr="00094D84">
        <w:rPr>
          <w:shd w:val="clear" w:color="auto" w:fill="FFFFFF"/>
        </w:rPr>
        <w:t>¼ del prezzo VALORE ASTA</w:t>
      </w:r>
      <w:r w:rsidRPr="00094D84">
        <w:t>, l’offerta sarà accolta</w:t>
      </w:r>
      <w:r w:rsidR="000E543D">
        <w:t>.</w:t>
      </w:r>
      <w:r w:rsidRPr="00094D84">
        <w:t xml:space="preserve"> </w:t>
      </w:r>
      <w:r w:rsidR="000E543D" w:rsidRPr="003B5106">
        <w:rPr>
          <w:color w:val="auto"/>
        </w:rPr>
        <w:t>Qualora specifiche circostanze consentano di ritenere che ricorre una seria possibilità di aggiudicare l'immobile a prezzo superiore, il professionista delegato dispone che si proceda ad un ulteriore tentativo di vendita alle stesse condizioni.</w:t>
      </w:r>
    </w:p>
    <w:p w14:paraId="7A4286D1" w14:textId="093BF48E" w:rsidR="00C72423" w:rsidRDefault="000E543D" w:rsidP="000E543D">
      <w:pPr>
        <w:pStyle w:val="Default"/>
        <w:spacing w:after="189" w:line="360" w:lineRule="exact"/>
        <w:ind w:left="454" w:right="454"/>
        <w:contextualSpacing/>
        <w:jc w:val="both"/>
      </w:pPr>
      <w:r w:rsidRPr="003B5106">
        <w:rPr>
          <w:color w:val="auto"/>
        </w:rPr>
        <w:t>Se sono state presentate istanze di assegnazione ai sensi degli artt. 588 e 589 c.p.c., dunque al valore di stima</w:t>
      </w:r>
      <w:r>
        <w:rPr>
          <w:color w:val="auto"/>
        </w:rPr>
        <w:t xml:space="preserve">, </w:t>
      </w:r>
      <w:r w:rsidR="00BE09D1" w:rsidRPr="00094D84">
        <w:t xml:space="preserve">professionista procederà alla delibazione dell’istanza di assegnazione e ai provvedimenti conseguenziali. </w:t>
      </w:r>
    </w:p>
    <w:p w14:paraId="79B1F5A8" w14:textId="0ABEFB18" w:rsidR="00456341" w:rsidRPr="00094D84" w:rsidRDefault="00456341" w:rsidP="00B45F36">
      <w:pPr>
        <w:pStyle w:val="Default"/>
        <w:spacing w:after="189" w:line="360" w:lineRule="exact"/>
        <w:ind w:left="454" w:right="454"/>
        <w:contextualSpacing/>
        <w:jc w:val="both"/>
      </w:pPr>
      <w:r>
        <w:rPr>
          <w:b/>
        </w:rPr>
        <w:t xml:space="preserve">c) </w:t>
      </w:r>
      <w:r>
        <w:t>il mancato collegamento “on line” dell’unico offerente non pregiudica l’aggiudicazione che avverrà ugualmente in suo favore.</w:t>
      </w:r>
    </w:p>
    <w:p w14:paraId="3B5D8134" w14:textId="6D519A7E" w:rsidR="0054280A" w:rsidRDefault="0054280A" w:rsidP="00B45F36">
      <w:pPr>
        <w:pStyle w:val="Default"/>
        <w:spacing w:after="189" w:line="360" w:lineRule="exact"/>
        <w:ind w:left="454" w:right="454"/>
        <w:contextualSpacing/>
        <w:jc w:val="both"/>
        <w:rPr>
          <w:b/>
        </w:rPr>
      </w:pPr>
      <w:r>
        <w:rPr>
          <w:b/>
        </w:rPr>
        <w:t>- il PROFESSIONISTA DELEGATO, INOLTRE:</w:t>
      </w:r>
    </w:p>
    <w:p w14:paraId="32A79ABF" w14:textId="4F705527" w:rsidR="0054280A" w:rsidRDefault="0054280A" w:rsidP="00B45F36">
      <w:pPr>
        <w:pStyle w:val="Default"/>
        <w:spacing w:after="189" w:line="360" w:lineRule="exact"/>
        <w:ind w:left="454" w:right="454"/>
        <w:contextualSpacing/>
        <w:jc w:val="both"/>
      </w:pPr>
      <w:r>
        <w:rPr>
          <w:b/>
        </w:rPr>
        <w:t xml:space="preserve">15) </w:t>
      </w:r>
      <w:r>
        <w:t>Redige il verbale dell’udienza di vendita, depositandone copia informatica nel fascicolo dell’esecuzione ed allegando ad esso il report di gara automatizzato rilasciato dal gestore della vendita telematica;</w:t>
      </w:r>
    </w:p>
    <w:p w14:paraId="237F8D04" w14:textId="1CB6FCAA" w:rsidR="0054280A" w:rsidRPr="0054280A" w:rsidRDefault="0054280A" w:rsidP="00B45F36">
      <w:pPr>
        <w:pStyle w:val="Default"/>
        <w:spacing w:after="189" w:line="360" w:lineRule="exact"/>
        <w:ind w:left="454" w:right="454"/>
        <w:contextualSpacing/>
        <w:jc w:val="both"/>
      </w:pPr>
      <w:r>
        <w:rPr>
          <w:b/>
        </w:rPr>
        <w:t xml:space="preserve">16) </w:t>
      </w:r>
      <w:r>
        <w:t>Nell’ipotesi di vendita di più lotti, cessa le operazioni di vendita, ai sensi dell’art. 504 c.p.c. e dell’art. 163 disp. att., ove, per l’effetto dell’aggiudicazione di uno o più lotti, sia stata già conseguita una somma pari all’ammontare complessivo dei crediti per cui si procede e delle spese, riferendone immediatamente al G.E.; le spese legali della procedura saranno valutate dal delegato prudenzialmente, tenuto conto per gli onorari degli avvocati dei valori medi di riferimento di cui al D.M. 55/2014;</w:t>
      </w:r>
    </w:p>
    <w:p w14:paraId="21C337B5" w14:textId="58FF2489" w:rsidR="00E06DF7" w:rsidRPr="00094D84" w:rsidRDefault="00B863BB" w:rsidP="00B45F36">
      <w:pPr>
        <w:pStyle w:val="Default"/>
        <w:spacing w:after="189" w:line="360" w:lineRule="exact"/>
        <w:ind w:left="454" w:right="454"/>
        <w:contextualSpacing/>
        <w:jc w:val="both"/>
      </w:pPr>
      <w:r w:rsidRPr="0054280A">
        <w:rPr>
          <w:b/>
        </w:rPr>
        <w:t>1</w:t>
      </w:r>
      <w:r w:rsidR="0054280A" w:rsidRPr="0054280A">
        <w:rPr>
          <w:b/>
        </w:rPr>
        <w:t>7</w:t>
      </w:r>
      <w:r w:rsidR="00C72423" w:rsidRPr="00AC1179">
        <w:rPr>
          <w:b/>
        </w:rPr>
        <w:t>)</w:t>
      </w:r>
      <w:r w:rsidR="00C72423" w:rsidRPr="00AC1179">
        <w:t xml:space="preserve"> </w:t>
      </w:r>
      <w:r w:rsidR="0054280A" w:rsidRPr="00AC1179">
        <w:t xml:space="preserve">Riceve </w:t>
      </w:r>
      <w:r w:rsidR="00C72423" w:rsidRPr="00AC1179">
        <w:t xml:space="preserve">la dichiarazione di nomina </w:t>
      </w:r>
      <w:r w:rsidR="00C72423" w:rsidRPr="00AC1179">
        <w:rPr>
          <w:i/>
        </w:rPr>
        <w:t>ex</w:t>
      </w:r>
      <w:r w:rsidR="00C72423" w:rsidRPr="00AC1179">
        <w:t xml:space="preserve"> art. 583 c.p.c.;</w:t>
      </w:r>
    </w:p>
    <w:p w14:paraId="593CE6BB" w14:textId="19CA9630" w:rsidR="008B7F14" w:rsidRPr="00094D84" w:rsidRDefault="000F4268" w:rsidP="001C21F1">
      <w:pPr>
        <w:pStyle w:val="Default"/>
        <w:spacing w:line="360" w:lineRule="exact"/>
        <w:ind w:left="454" w:right="454"/>
        <w:contextualSpacing/>
        <w:jc w:val="both"/>
        <w:rPr>
          <w:color w:val="auto"/>
        </w:rPr>
      </w:pPr>
      <w:r w:rsidRPr="0054280A">
        <w:rPr>
          <w:b/>
          <w:color w:val="auto"/>
        </w:rPr>
        <w:t>1</w:t>
      </w:r>
      <w:r w:rsidR="0054280A">
        <w:rPr>
          <w:b/>
          <w:color w:val="auto"/>
        </w:rPr>
        <w:t>8</w:t>
      </w:r>
      <w:r w:rsidR="00C72423" w:rsidRPr="0054280A">
        <w:rPr>
          <w:b/>
          <w:color w:val="auto"/>
        </w:rPr>
        <w:t>)</w:t>
      </w:r>
      <w:r w:rsidR="00C72423" w:rsidRPr="00094D84">
        <w:rPr>
          <w:color w:val="auto"/>
        </w:rPr>
        <w:t xml:space="preserve"> in caso di esito infruttuoso</w:t>
      </w:r>
      <w:r w:rsidR="003F4CC7" w:rsidRPr="00094D84">
        <w:rPr>
          <w:color w:val="auto"/>
        </w:rPr>
        <w:t xml:space="preserve"> della vendita</w:t>
      </w:r>
      <w:r w:rsidR="00661376" w:rsidRPr="00661376">
        <w:rPr>
          <w:color w:val="auto"/>
        </w:rPr>
        <w:t xml:space="preserve"> </w:t>
      </w:r>
      <w:r w:rsidR="0054280A" w:rsidRPr="0030706B">
        <w:rPr>
          <w:color w:val="auto"/>
        </w:rPr>
        <w:t>assegna</w:t>
      </w:r>
      <w:r w:rsidR="00C72423" w:rsidRPr="0030706B">
        <w:rPr>
          <w:color w:val="auto"/>
        </w:rPr>
        <w:t xml:space="preserve"> un nuovo termine</w:t>
      </w:r>
      <w:r w:rsidR="00163AAF" w:rsidRPr="0030706B">
        <w:rPr>
          <w:color w:val="auto"/>
        </w:rPr>
        <w:t xml:space="preserve"> entro e non oltre i successivi 120 giorni per un ulteriore esperimento di vendita</w:t>
      </w:r>
      <w:r w:rsidR="00C72423" w:rsidRPr="0030706B">
        <w:rPr>
          <w:color w:val="auto"/>
        </w:rPr>
        <w:t xml:space="preserve">, </w:t>
      </w:r>
      <w:r w:rsidR="002E7A2A" w:rsidRPr="0030706B">
        <w:rPr>
          <w:color w:val="auto"/>
        </w:rPr>
        <w:t>con le modalità di cui alla presente ordinanza</w:t>
      </w:r>
      <w:r w:rsidR="00634D51" w:rsidRPr="0030706B">
        <w:rPr>
          <w:color w:val="auto"/>
        </w:rPr>
        <w:t>.</w:t>
      </w:r>
    </w:p>
    <w:p w14:paraId="106C74D2" w14:textId="77777777" w:rsidR="00C72423" w:rsidRPr="00094D84" w:rsidRDefault="00C72423" w:rsidP="00B45F36">
      <w:pPr>
        <w:pStyle w:val="Default"/>
        <w:spacing w:line="360" w:lineRule="exact"/>
        <w:ind w:left="454" w:right="454"/>
        <w:contextualSpacing/>
        <w:jc w:val="both"/>
        <w:rPr>
          <w:color w:val="auto"/>
        </w:rPr>
      </w:pPr>
      <w:r w:rsidRPr="00094D84">
        <w:rPr>
          <w:color w:val="auto"/>
        </w:rPr>
        <w:t>Il nuovo tentativo di vendita senza incanto si svolgerà al prezzo</w:t>
      </w:r>
      <w:r w:rsidR="006A61C2" w:rsidRPr="00094D84">
        <w:rPr>
          <w:color w:val="auto"/>
        </w:rPr>
        <w:t xml:space="preserve"> base ribassato di un ¼, ed il d</w:t>
      </w:r>
      <w:r w:rsidRPr="00094D84">
        <w:rPr>
          <w:color w:val="auto"/>
        </w:rPr>
        <w:t xml:space="preserve">elegato avrà cura di indicare che l’offerta minima potrà essere pari al 75% del prezzo base così come ridotto ed emetterà, separatamente e contestualmente, l’avviso di vendita completo di tutte le indicazioni necessarie – parte integrante del verbale – che dovrà essere trasmesso soltanto alla società concessionaria per la pubblicità. </w:t>
      </w:r>
    </w:p>
    <w:p w14:paraId="0916CCA4" w14:textId="77777777" w:rsidR="00B45F36" w:rsidRDefault="006A61C2" w:rsidP="00B45F36">
      <w:pPr>
        <w:pStyle w:val="Default"/>
        <w:spacing w:line="360" w:lineRule="exact"/>
        <w:ind w:left="454" w:right="454"/>
        <w:contextualSpacing/>
        <w:jc w:val="both"/>
        <w:rPr>
          <w:color w:val="auto"/>
        </w:rPr>
      </w:pPr>
      <w:r w:rsidRPr="00094D84">
        <w:rPr>
          <w:color w:val="auto"/>
        </w:rPr>
        <w:t>Riduzioni di prezzo in misura diversa da quella indicata dovranno essere esplicitamente autorizzate dal Giudice dell’Esecuzione, senza che ciò, in ogni caso, possa costituire ragione di ritardo nel sollecito svolgimento dell’incarico.</w:t>
      </w:r>
    </w:p>
    <w:p w14:paraId="56458387" w14:textId="6A49C39A" w:rsidR="00C72423" w:rsidRPr="00094D84" w:rsidRDefault="0054280A" w:rsidP="00B45F36">
      <w:pPr>
        <w:pStyle w:val="Default"/>
        <w:spacing w:line="360" w:lineRule="exact"/>
        <w:ind w:left="454" w:right="454"/>
        <w:contextualSpacing/>
        <w:jc w:val="both"/>
        <w:rPr>
          <w:color w:val="auto"/>
        </w:rPr>
      </w:pPr>
      <w:r w:rsidRPr="0054280A">
        <w:rPr>
          <w:b/>
          <w:color w:val="auto"/>
        </w:rPr>
        <w:t>19</w:t>
      </w:r>
      <w:r w:rsidR="00C72423" w:rsidRPr="0054280A">
        <w:rPr>
          <w:b/>
        </w:rPr>
        <w:t>)</w:t>
      </w:r>
      <w:r w:rsidR="00C72423" w:rsidRPr="00094D84">
        <w:t xml:space="preserve"> in caso di infruttuoso esperimento della seconda vendita al prezzo base già ribassato o inferiore di ¼, e in mancanza di domande di assegnazione, </w:t>
      </w:r>
      <w:r>
        <w:t xml:space="preserve">fissa </w:t>
      </w:r>
      <w:r w:rsidR="00C72423" w:rsidRPr="00094D84">
        <w:t xml:space="preserve">le successive operazioni di vendita con le modalità di cui al precedente punto fino ad un </w:t>
      </w:r>
      <w:r w:rsidR="00C72423" w:rsidRPr="00C7558D">
        <w:t xml:space="preserve">massimo di </w:t>
      </w:r>
      <w:r w:rsidR="00C72423" w:rsidRPr="00C7558D">
        <w:rPr>
          <w:b/>
          <w:color w:val="auto"/>
          <w:u w:val="single"/>
        </w:rPr>
        <w:t xml:space="preserve">complessivi </w:t>
      </w:r>
      <w:r w:rsidR="00BC0936" w:rsidRPr="00C7558D">
        <w:rPr>
          <w:b/>
          <w:color w:val="auto"/>
          <w:u w:val="single"/>
        </w:rPr>
        <w:t>quattro</w:t>
      </w:r>
      <w:r w:rsidR="009F2A18" w:rsidRPr="00C7558D">
        <w:rPr>
          <w:b/>
          <w:color w:val="auto"/>
          <w:u w:val="single"/>
        </w:rPr>
        <w:t xml:space="preserve"> </w:t>
      </w:r>
      <w:r w:rsidR="00C72423" w:rsidRPr="00C7558D">
        <w:rPr>
          <w:b/>
          <w:color w:val="auto"/>
          <w:u w:val="single"/>
        </w:rPr>
        <w:t>esperimenti di vendita</w:t>
      </w:r>
      <w:r w:rsidR="00C7558D">
        <w:rPr>
          <w:color w:val="auto"/>
        </w:rPr>
        <w:t>;</w:t>
      </w:r>
    </w:p>
    <w:p w14:paraId="43D3AC08" w14:textId="079CC74E" w:rsidR="00C72423" w:rsidRPr="00094D84" w:rsidRDefault="0054280A" w:rsidP="00B45F36">
      <w:pPr>
        <w:pStyle w:val="Default"/>
        <w:spacing w:after="189" w:line="360" w:lineRule="exact"/>
        <w:ind w:left="454" w:right="454"/>
        <w:contextualSpacing/>
        <w:jc w:val="both"/>
        <w:rPr>
          <w:color w:val="auto"/>
        </w:rPr>
      </w:pPr>
      <w:r w:rsidRPr="0054280A">
        <w:rPr>
          <w:b/>
          <w:color w:val="auto"/>
        </w:rPr>
        <w:t>20)</w:t>
      </w:r>
      <w:r w:rsidR="00C72423" w:rsidRPr="00094D84">
        <w:rPr>
          <w:color w:val="auto"/>
        </w:rPr>
        <w:t xml:space="preserve"> </w:t>
      </w:r>
      <w:r>
        <w:rPr>
          <w:color w:val="auto"/>
        </w:rPr>
        <w:t>rimette</w:t>
      </w:r>
      <w:r w:rsidR="00C72423" w:rsidRPr="00094D84">
        <w:rPr>
          <w:color w:val="auto"/>
        </w:rPr>
        <w:t xml:space="preserve"> gli atti a questo Giudice dell’Esecuzione in caso di infruttuoso esperimento anche della </w:t>
      </w:r>
      <w:r w:rsidR="006A61C2" w:rsidRPr="00094D84">
        <w:rPr>
          <w:b/>
          <w:color w:val="auto"/>
        </w:rPr>
        <w:t>quarta</w:t>
      </w:r>
      <w:r w:rsidR="00C72423" w:rsidRPr="00094D84">
        <w:rPr>
          <w:color w:val="auto"/>
        </w:rPr>
        <w:t xml:space="preserve"> vendita ovvero quando il prezzo di vendita è divenuto, a seguito dei diversi ribassi, pari al 20% del valore di stima per ciascun </w:t>
      </w:r>
      <w:r w:rsidR="002804D6">
        <w:rPr>
          <w:color w:val="auto"/>
        </w:rPr>
        <w:t>l</w:t>
      </w:r>
      <w:r w:rsidR="00C72423" w:rsidRPr="00094D84">
        <w:rPr>
          <w:color w:val="auto"/>
        </w:rPr>
        <w:t>otto, unitamente ad una relazione su tutta l’attività compiuta sia dal custode – oppure dal delegato che sia anche custode (con specifica indicazione degli accessi compiuti e delle richieste di visita ricevute ed effettuate) -</w:t>
      </w:r>
      <w:r w:rsidR="00896743" w:rsidRPr="00094D84">
        <w:rPr>
          <w:color w:val="auto"/>
        </w:rPr>
        <w:t xml:space="preserve"> </w:t>
      </w:r>
      <w:r w:rsidR="00C72423" w:rsidRPr="00094D84">
        <w:rPr>
          <w:color w:val="auto"/>
        </w:rPr>
        <w:t xml:space="preserve">che dal delegato, illustrando analiticamente le spese sostenute, allegando gli estratti del conto corrente della procedura e specificando le ragioni che potrebbero avere ostacolato la vendita; in ogni caso una dettagliata relazione sull’attività svolta (anche con riferimento all’attività del custode in base alle relazioni semestrali da questi trasmesse al delegato che dovrà curare il rispetto di tale incombente) dovrà essere depositata entro un anno dal conferimento dell’incarico; il delegato dovrà comunque depositare ogni avviso di vendita che sia pubblicato; nell’ossequioso rispetto dei termini sopra indicati, </w:t>
      </w:r>
      <w:r w:rsidR="00C72423" w:rsidRPr="003F150B">
        <w:rPr>
          <w:color w:val="auto"/>
        </w:rPr>
        <w:t xml:space="preserve">il professionista dovrà avere cura di effettuare </w:t>
      </w:r>
      <w:r w:rsidR="00AC6EE3" w:rsidRPr="003F150B">
        <w:rPr>
          <w:color w:val="auto"/>
        </w:rPr>
        <w:t>3</w:t>
      </w:r>
      <w:r w:rsidR="00C72423" w:rsidRPr="003F150B">
        <w:rPr>
          <w:color w:val="auto"/>
        </w:rPr>
        <w:t xml:space="preserve"> esperimenti di vendita durante il corso di un anno</w:t>
      </w:r>
      <w:r w:rsidR="00C72423" w:rsidRPr="00094D84">
        <w:rPr>
          <w:color w:val="auto"/>
        </w:rPr>
        <w:t>; il mancato rispetto di questi termini costituisce fondato motivo per procedere alla revoca dell’incarico ricevuto; resta inteso che, nell’ipotesi di coincidenza nella stessa persona della figura del custode e del delegato alla vendita, la relazione in ordine allo stato occupativo dell’immobile e all’andamento delle procedure di liberazione dovrà essere inviata direttamente dal delegato/custode al G.E.;</w:t>
      </w:r>
    </w:p>
    <w:p w14:paraId="2A7B8E84" w14:textId="663E322D" w:rsidR="00C72423" w:rsidRPr="00094D84" w:rsidRDefault="000F4268" w:rsidP="00B45F36">
      <w:pPr>
        <w:pStyle w:val="Default"/>
        <w:spacing w:after="189" w:line="360" w:lineRule="exact"/>
        <w:ind w:left="454" w:right="454"/>
        <w:contextualSpacing/>
        <w:jc w:val="both"/>
      </w:pPr>
      <w:r w:rsidRPr="0054280A">
        <w:rPr>
          <w:b/>
        </w:rPr>
        <w:t>2</w:t>
      </w:r>
      <w:r w:rsidR="0054280A" w:rsidRPr="0054280A">
        <w:rPr>
          <w:b/>
        </w:rPr>
        <w:t>1</w:t>
      </w:r>
      <w:r w:rsidR="00C72423" w:rsidRPr="0054280A">
        <w:rPr>
          <w:b/>
        </w:rPr>
        <w:t>)</w:t>
      </w:r>
      <w:r w:rsidR="00C72423" w:rsidRPr="00094D84">
        <w:t xml:space="preserve"> </w:t>
      </w:r>
      <w:r w:rsidR="0054280A">
        <w:t>segnala</w:t>
      </w:r>
      <w:r w:rsidR="00C72423" w:rsidRPr="00094D84">
        <w:t xml:space="preserve"> nel termine di giorni 15 dall’esaurimento </w:t>
      </w:r>
      <w:r w:rsidR="00C72423" w:rsidRPr="0054280A">
        <w:t>del fondo spese</w:t>
      </w:r>
      <w:r w:rsidR="00C72423" w:rsidRPr="00094D84">
        <w:t xml:space="preserve"> la ridetta circostanza, depositando un’analitica relazione sulle somme spese, al fine dell’adozione da parte del giudice dell’esecuzione dei necessari provvedimenti ai fini della continuazione delle attività di vendita;</w:t>
      </w:r>
    </w:p>
    <w:p w14:paraId="61172F19" w14:textId="28FEC7FE" w:rsidR="00C72423" w:rsidRPr="00094D84" w:rsidRDefault="0054280A" w:rsidP="00B45F36">
      <w:pPr>
        <w:pStyle w:val="Default"/>
        <w:spacing w:after="189" w:line="360" w:lineRule="exact"/>
        <w:ind w:left="454" w:right="454"/>
        <w:contextualSpacing/>
        <w:jc w:val="both"/>
      </w:pPr>
      <w:r w:rsidRPr="0054280A">
        <w:rPr>
          <w:b/>
        </w:rPr>
        <w:t>22</w:t>
      </w:r>
      <w:r w:rsidR="00C72423" w:rsidRPr="0054280A">
        <w:rPr>
          <w:b/>
        </w:rPr>
        <w:t>)</w:t>
      </w:r>
      <w:r w:rsidR="00C72423" w:rsidRPr="00094D84">
        <w:t xml:space="preserve"> </w:t>
      </w:r>
      <w:r w:rsidR="00D252CD">
        <w:t>provvede</w:t>
      </w:r>
      <w:r w:rsidR="00C72423" w:rsidRPr="00094D84">
        <w:t xml:space="preserve"> alla notifica degli avvisi di vendita </w:t>
      </w:r>
      <w:r w:rsidR="00C72423" w:rsidRPr="00094D84">
        <w:rPr>
          <w:i/>
        </w:rPr>
        <w:t>ex</w:t>
      </w:r>
      <w:r w:rsidR="00C72423" w:rsidRPr="00094D84">
        <w:t xml:space="preserve"> artt. 570 e 576 c.p.c. e, in generale, di ogni altro atto di competenza del delegato da svolgersi nel contraddittorio, alle parti (creditore e debitori) e ai creditori iscritti di cui all’art. 498 c.p.c., anche per raccomandata con avviso di ricevimento o per telefax o per pec; </w:t>
      </w:r>
      <w:r w:rsidR="00C72423" w:rsidRPr="00094D84">
        <w:rPr>
          <w:u w:val="single"/>
        </w:rPr>
        <w:t>le comunicazioni/notificazioni non sono necessarie nel caso in cui l’atto sia adottato dal professionista nel corso di un’udienza di cui le parti hanno avuto comunicazione</w:t>
      </w:r>
      <w:r w:rsidR="00C72423" w:rsidRPr="00094D84">
        <w:t xml:space="preserve"> (art. 176 c.p.c.); </w:t>
      </w:r>
      <w:r w:rsidR="00C72423" w:rsidRPr="00094D84">
        <w:rPr>
          <w:color w:val="auto"/>
        </w:rPr>
        <w:t>conseguentemente, gli avvisi di vendita successivi al primo, essendo dati in udienza ed inseriti come parte integrante nel verbale, non dovranno essere comunicati; i predetti avvisi, unitamente ai verbali, dovranno comunque essere depositati telematicamente nella Cancelleria del Tribunale per l’inserimento nel fascicolo d’ufficio;</w:t>
      </w:r>
    </w:p>
    <w:p w14:paraId="22705306" w14:textId="3D7492E8" w:rsidR="00DD778B" w:rsidRPr="0030706B" w:rsidRDefault="00DD778B" w:rsidP="00B45F36">
      <w:pPr>
        <w:pStyle w:val="Default"/>
        <w:spacing w:after="189" w:line="360" w:lineRule="exact"/>
        <w:ind w:left="454" w:right="454"/>
        <w:contextualSpacing/>
        <w:jc w:val="both"/>
        <w:rPr>
          <w:b/>
        </w:rPr>
      </w:pPr>
      <w:r w:rsidRPr="00CE23F4">
        <w:rPr>
          <w:b/>
        </w:rPr>
        <w:t>2</w:t>
      </w:r>
      <w:r w:rsidR="008D083C">
        <w:rPr>
          <w:b/>
        </w:rPr>
        <w:t>3</w:t>
      </w:r>
      <w:r w:rsidRPr="00CE23F4">
        <w:rPr>
          <w:b/>
        </w:rPr>
        <w:t>) provvede ad acquisire dall'aggiudicatario, nel termine fissato per il versamento del saldo, la dichiarazione antiriciclaggio come previsto dall' art. art. 585 c.p.c. e art. 22 d.lgs 21.11.2007, n. 231. La dichiarazione antiriciclaggio dell’aggiudicatario, nel rispetto dell’incipit dell’art.586 c.p.c. novellato, dovrà essere allegata alla boz</w:t>
      </w:r>
      <w:r w:rsidR="000037E2">
        <w:rPr>
          <w:b/>
        </w:rPr>
        <w:t xml:space="preserve">za di decreto di trasferimento, </w:t>
      </w:r>
      <w:r w:rsidR="000037E2" w:rsidRPr="0030706B">
        <w:rPr>
          <w:b/>
        </w:rPr>
        <w:t xml:space="preserve">secondo le indicazioni fornite con Circolare dalla Sezione commerciale del Tribunale di Lecce di Novembre 2023. </w:t>
      </w:r>
    </w:p>
    <w:p w14:paraId="0535E27E" w14:textId="4279F46A" w:rsidR="00C72423" w:rsidRPr="00094D84" w:rsidRDefault="000F4268" w:rsidP="00B45F36">
      <w:pPr>
        <w:pStyle w:val="Default"/>
        <w:spacing w:afterLines="189" w:after="453" w:line="360" w:lineRule="exact"/>
        <w:ind w:left="454" w:right="454"/>
        <w:contextualSpacing/>
        <w:jc w:val="both"/>
      </w:pPr>
      <w:r w:rsidRPr="0030706B">
        <w:rPr>
          <w:b/>
        </w:rPr>
        <w:t>2</w:t>
      </w:r>
      <w:r w:rsidR="008D083C" w:rsidRPr="0030706B">
        <w:rPr>
          <w:b/>
        </w:rPr>
        <w:t>4</w:t>
      </w:r>
      <w:r w:rsidR="00C72423" w:rsidRPr="0030706B">
        <w:rPr>
          <w:b/>
        </w:rPr>
        <w:t>)</w:t>
      </w:r>
      <w:r w:rsidR="00C72423" w:rsidRPr="0030706B">
        <w:t xml:space="preserve"> </w:t>
      </w:r>
      <w:r w:rsidR="00D252CD" w:rsidRPr="0030706B">
        <w:t>comunica</w:t>
      </w:r>
      <w:r w:rsidR="00C72423" w:rsidRPr="0030706B">
        <w:t xml:space="preserve"> all’aggiudicatario </w:t>
      </w:r>
      <w:r w:rsidR="00377064" w:rsidRPr="00AC1179">
        <w:t>entro</w:t>
      </w:r>
      <w:r w:rsidR="00377064">
        <w:t xml:space="preserve"> </w:t>
      </w:r>
      <w:r w:rsidR="00E96628" w:rsidRPr="0030706B">
        <w:t xml:space="preserve">10 giorni prima della scadenza del termine fissato per il versamento del saldo prezzo </w:t>
      </w:r>
      <w:r w:rsidR="00C72423" w:rsidRPr="0030706B">
        <w:t>tenendo</w:t>
      </w:r>
      <w:r w:rsidR="00C72423" w:rsidRPr="00094D84">
        <w:t xml:space="preserve"> conto delle somme già versate, l’ammontare del residuo prezzo, </w:t>
      </w:r>
      <w:r w:rsidR="00523C34" w:rsidRPr="00094D84">
        <w:t xml:space="preserve">le spese e altri oneri anche fiscali di trasferimento, ivi compresa la parte del compenso spettante al professionista delegato per le operazioni successive alla vendita, </w:t>
      </w:r>
      <w:r w:rsidR="00C72423" w:rsidRPr="00094D84">
        <w:t>da versare</w:t>
      </w:r>
      <w:r w:rsidR="005D205F" w:rsidRPr="00094D84">
        <w:t xml:space="preserve"> </w:t>
      </w:r>
      <w:r w:rsidRPr="00094D84">
        <w:t>mediante bonifico bancario</w:t>
      </w:r>
      <w:r w:rsidR="00963B31" w:rsidRPr="00094D84">
        <w:t xml:space="preserve"> alle coordinate bancarie che saranno tempestivamente comunicate dal professionista;</w:t>
      </w:r>
      <w:r w:rsidR="001C11CE">
        <w:t xml:space="preserve"> </w:t>
      </w:r>
    </w:p>
    <w:p w14:paraId="7F3EBD68" w14:textId="5A83257D" w:rsidR="00C72423" w:rsidRPr="00094D84" w:rsidRDefault="000F4268" w:rsidP="00B45F36">
      <w:pPr>
        <w:pStyle w:val="Default"/>
        <w:spacing w:after="189" w:line="360" w:lineRule="exact"/>
        <w:ind w:left="454" w:right="454"/>
        <w:contextualSpacing/>
        <w:jc w:val="both"/>
      </w:pPr>
      <w:r w:rsidRPr="00D252CD">
        <w:rPr>
          <w:b/>
        </w:rPr>
        <w:t>2</w:t>
      </w:r>
      <w:r w:rsidR="008D083C">
        <w:rPr>
          <w:b/>
        </w:rPr>
        <w:t>5</w:t>
      </w:r>
      <w:r w:rsidR="00C72423" w:rsidRPr="00D252CD">
        <w:rPr>
          <w:b/>
        </w:rPr>
        <w:t>)</w:t>
      </w:r>
      <w:r w:rsidR="00C72423" w:rsidRPr="00094D84">
        <w:t xml:space="preserve"> </w:t>
      </w:r>
      <w:r w:rsidR="00D252CD">
        <w:t>riscuote</w:t>
      </w:r>
      <w:r w:rsidR="00C72423" w:rsidRPr="00094D84">
        <w:t xml:space="preserve"> dall’aggiudicatario, nel termine fissato, il saldo</w:t>
      </w:r>
      <w:r w:rsidR="00523C34" w:rsidRPr="00094D84">
        <w:t xml:space="preserve"> del prezzo di aggiudicazione, l’importo delle spese e altri oneri anche fiscali di trasferimento, ivi compresa la parte del compenso spettante al professionista delegato per le operazioni successive alla vendita </w:t>
      </w:r>
      <w:r w:rsidR="00C72423" w:rsidRPr="00094D84">
        <w:t>incombenti sull’aggiudicatario stesso;</w:t>
      </w:r>
    </w:p>
    <w:p w14:paraId="24F5437B" w14:textId="6DB622AD" w:rsidR="00C72423" w:rsidRPr="00AC1179" w:rsidRDefault="000F4268" w:rsidP="00B45F36">
      <w:pPr>
        <w:pStyle w:val="Default"/>
        <w:spacing w:after="189" w:line="360" w:lineRule="exact"/>
        <w:ind w:left="454" w:right="454"/>
        <w:contextualSpacing/>
        <w:jc w:val="both"/>
      </w:pPr>
      <w:r w:rsidRPr="00D252CD">
        <w:rPr>
          <w:b/>
        </w:rPr>
        <w:t>2</w:t>
      </w:r>
      <w:r w:rsidR="008D083C">
        <w:rPr>
          <w:b/>
        </w:rPr>
        <w:t>6</w:t>
      </w:r>
      <w:r w:rsidR="00C72423" w:rsidRPr="00D252CD">
        <w:rPr>
          <w:b/>
        </w:rPr>
        <w:t>)</w:t>
      </w:r>
      <w:r w:rsidR="00C72423" w:rsidRPr="00094D84">
        <w:t xml:space="preserve"> </w:t>
      </w:r>
      <w:r w:rsidR="00D252CD">
        <w:t xml:space="preserve">da </w:t>
      </w:r>
      <w:r w:rsidR="00D252CD" w:rsidRPr="00AC1179">
        <w:t>tempestivo</w:t>
      </w:r>
      <w:r w:rsidR="00C72423" w:rsidRPr="00AC1179">
        <w:t xml:space="preserve"> avviso </w:t>
      </w:r>
      <w:r w:rsidR="001C233B" w:rsidRPr="00AC1179">
        <w:t xml:space="preserve">al G.E. </w:t>
      </w:r>
      <w:r w:rsidR="00C72423" w:rsidRPr="00AC1179">
        <w:t>del mancato versamento del saldo del prezzo di aggiudicazione nel termine fissato</w:t>
      </w:r>
      <w:r w:rsidR="000E543D">
        <w:t xml:space="preserve"> e/o delle dichiarazioni antiriciclaggio</w:t>
      </w:r>
      <w:r w:rsidR="00C72423" w:rsidRPr="00AC1179">
        <w:t>, per i provvedimenti di cui all’art. 587 c.p.c.;</w:t>
      </w:r>
    </w:p>
    <w:p w14:paraId="2C6ABE0C" w14:textId="77C2842C" w:rsidR="00C72423" w:rsidRPr="00094D84" w:rsidRDefault="00DD778B" w:rsidP="00B45F36">
      <w:pPr>
        <w:pStyle w:val="Default"/>
        <w:spacing w:after="189" w:line="360" w:lineRule="exact"/>
        <w:ind w:left="454" w:right="454"/>
        <w:contextualSpacing/>
        <w:jc w:val="both"/>
      </w:pPr>
      <w:r w:rsidRPr="00AC1179">
        <w:rPr>
          <w:b/>
        </w:rPr>
        <w:t>2</w:t>
      </w:r>
      <w:r w:rsidR="008D083C" w:rsidRPr="00AC1179">
        <w:rPr>
          <w:b/>
        </w:rPr>
        <w:t>7</w:t>
      </w:r>
      <w:r w:rsidR="00C72423" w:rsidRPr="00AC1179">
        <w:rPr>
          <w:b/>
        </w:rPr>
        <w:t>)</w:t>
      </w:r>
      <w:r w:rsidR="00C72423" w:rsidRPr="00AC1179">
        <w:t xml:space="preserve"> in caso di richiesta </w:t>
      </w:r>
      <w:r w:rsidR="00C72423" w:rsidRPr="00AC1179">
        <w:rPr>
          <w:i/>
        </w:rPr>
        <w:t>ex</w:t>
      </w:r>
      <w:r w:rsidR="00C72423" w:rsidRPr="00AC1179">
        <w:t xml:space="preserve"> art. 41 T.U.B. avanzata dal creditore fondiario (il quale dovrà depositare nota riepilogativa del credito entro il termine di </w:t>
      </w:r>
      <w:r w:rsidR="00A40C18" w:rsidRPr="00AC1179">
        <w:t>quindici</w:t>
      </w:r>
      <w:r w:rsidR="00C72423" w:rsidRPr="00AC1179">
        <w:t xml:space="preserve"> giorni </w:t>
      </w:r>
      <w:r w:rsidR="00377064" w:rsidRPr="00AC1179">
        <w:t>successivi</w:t>
      </w:r>
      <w:r w:rsidR="00C72423" w:rsidRPr="00AC1179">
        <w:t xml:space="preserve"> </w:t>
      </w:r>
      <w:r w:rsidR="00377064" w:rsidRPr="00AC1179">
        <w:t>all’aggiudicazione</w:t>
      </w:r>
      <w:r w:rsidR="00C72423" w:rsidRPr="00AC1179">
        <w:t xml:space="preserve">), </w:t>
      </w:r>
      <w:r w:rsidR="00377064" w:rsidRPr="00AC1179">
        <w:t xml:space="preserve">provvede a comunicare </w:t>
      </w:r>
      <w:r w:rsidR="00A40C18" w:rsidRPr="00AC1179">
        <w:t>l’importo</w:t>
      </w:r>
      <w:r w:rsidR="00C72423" w:rsidRPr="00AC1179">
        <w:t xml:space="preserve"> </w:t>
      </w:r>
      <w:r w:rsidR="00A40C18" w:rsidRPr="00AC1179">
        <w:t>che</w:t>
      </w:r>
      <w:r w:rsidR="00C72423" w:rsidRPr="00AC1179">
        <w:t xml:space="preserve"> dovrà essere versat</w:t>
      </w:r>
      <w:r w:rsidR="00A40C18" w:rsidRPr="00AC1179">
        <w:t>o</w:t>
      </w:r>
      <w:r w:rsidR="00C72423" w:rsidRPr="00AC1179">
        <w:t xml:space="preserve"> dall’aggiudicatario direttamente al creditore fondiario</w:t>
      </w:r>
      <w:r w:rsidR="00A40C18" w:rsidRPr="00AC1179">
        <w:t xml:space="preserve"> (nel limite del 70% del saldo prezzo)</w:t>
      </w:r>
      <w:r w:rsidR="00C72423" w:rsidRPr="00AC1179">
        <w:t xml:space="preserve"> e </w:t>
      </w:r>
      <w:r w:rsidR="00A40C18" w:rsidRPr="00AC1179">
        <w:t>l’importo</w:t>
      </w:r>
      <w:r w:rsidR="00C72423" w:rsidRPr="00AC1179">
        <w:t xml:space="preserve"> </w:t>
      </w:r>
      <w:r w:rsidR="00A40C18" w:rsidRPr="00AC1179">
        <w:t xml:space="preserve">che </w:t>
      </w:r>
      <w:r w:rsidR="00C72423" w:rsidRPr="00AC1179">
        <w:t>dovrà essere ver</w:t>
      </w:r>
      <w:r w:rsidR="008D083C" w:rsidRPr="00AC1179">
        <w:t>sat</w:t>
      </w:r>
      <w:r w:rsidR="00A40C18" w:rsidRPr="00AC1179">
        <w:t>o</w:t>
      </w:r>
      <w:r w:rsidR="008D083C" w:rsidRPr="00AC1179">
        <w:t xml:space="preserve"> sul conto della procedura.</w:t>
      </w:r>
    </w:p>
    <w:p w14:paraId="16098CBB" w14:textId="2EF26B50" w:rsidR="00C72423" w:rsidRPr="00094D84" w:rsidRDefault="008D083C" w:rsidP="00B45F36">
      <w:pPr>
        <w:pStyle w:val="Default"/>
        <w:spacing w:after="189" w:line="360" w:lineRule="exact"/>
        <w:ind w:left="454" w:right="454"/>
        <w:contextualSpacing/>
        <w:jc w:val="both"/>
      </w:pPr>
      <w:r>
        <w:rPr>
          <w:b/>
        </w:rPr>
        <w:t>28</w:t>
      </w:r>
      <w:r w:rsidR="00C72423" w:rsidRPr="00D252CD">
        <w:rPr>
          <w:b/>
        </w:rPr>
        <w:t>)</w:t>
      </w:r>
      <w:r w:rsidR="00C72423" w:rsidRPr="00094D84">
        <w:t xml:space="preserve"> </w:t>
      </w:r>
      <w:r>
        <w:t>verifica l’adempimento dell’obbligo di denuncia previsto dall’art 59 D. Lgs 42/2004</w:t>
      </w:r>
      <w:r w:rsidR="00C72423" w:rsidRPr="00094D84">
        <w:t xml:space="preserve"> </w:t>
      </w:r>
    </w:p>
    <w:p w14:paraId="1B78771F" w14:textId="4CCFB648" w:rsidR="00D252CD" w:rsidRDefault="008D083C" w:rsidP="00B45F36">
      <w:pPr>
        <w:pStyle w:val="Default"/>
        <w:spacing w:line="360" w:lineRule="exact"/>
        <w:ind w:left="454" w:right="454"/>
        <w:contextualSpacing/>
        <w:jc w:val="both"/>
      </w:pPr>
      <w:r>
        <w:rPr>
          <w:b/>
        </w:rPr>
        <w:t>29</w:t>
      </w:r>
      <w:r w:rsidR="00C72423" w:rsidRPr="00D252CD">
        <w:rPr>
          <w:b/>
        </w:rPr>
        <w:t>)</w:t>
      </w:r>
      <w:r w:rsidR="00C72423" w:rsidRPr="00094D84">
        <w:t xml:space="preserve"> </w:t>
      </w:r>
      <w:r w:rsidR="00D252CD">
        <w:t>predispone</w:t>
      </w:r>
      <w:r w:rsidR="00C72423" w:rsidRPr="00094D84">
        <w:t xml:space="preserve"> la bozza del decreto di trasferimento (con espressa menzione della situazione urbanistica dell’immobile e </w:t>
      </w:r>
      <w:r w:rsidR="00C72423" w:rsidRPr="00094D84">
        <w:rPr>
          <w:b/>
        </w:rPr>
        <w:t>previa nuova verifica delle trascrizioni e iscrizioni pregiudizievoli gravanti sull’immobile</w:t>
      </w:r>
      <w:r w:rsidR="00D252CD">
        <w:t>), trasmettendola</w:t>
      </w:r>
      <w:r w:rsidR="00C72423" w:rsidRPr="00094D84">
        <w:t xml:space="preserve">, unitamente al fascicolo, senza indugio a questo Giudice per l’emanazione. </w:t>
      </w:r>
    </w:p>
    <w:p w14:paraId="0768A885" w14:textId="777EAF9C" w:rsidR="00C72423" w:rsidRPr="00094D84" w:rsidRDefault="00C72423" w:rsidP="00B45F36">
      <w:pPr>
        <w:pStyle w:val="Default"/>
        <w:spacing w:line="360" w:lineRule="exact"/>
        <w:ind w:left="454" w:right="454"/>
        <w:contextualSpacing/>
        <w:jc w:val="both"/>
      </w:pPr>
      <w:r w:rsidRPr="00094D84">
        <w:t>Se il versamento del prezzo avverrà attraverso la stipula di un contratto di finanziamento, con previsione del versamento diretto delle somme erogate in favore della procedura e contestuale costituzione di garanzia ipotecaria di primo grado sull’immobile oggetto di vendita, nella bozza di decreto di trasferimento dovrà essere indicato tale contratto. La bozza dovrà contenere altresì l’ordine di cancellazione dei gravami esistenti sull’immobile (a titolo esemplificativo, pignoramenti immobiliari e sequestri conservativi), anche se successivi alla trascrizione del pignoramento. Alla bozza di decreto dovranno essere allegati:</w:t>
      </w:r>
    </w:p>
    <w:p w14:paraId="5515ADD6" w14:textId="77777777" w:rsidR="00C72423" w:rsidRPr="00094D84" w:rsidRDefault="00C72423" w:rsidP="00B45F36">
      <w:pPr>
        <w:pStyle w:val="Default"/>
        <w:spacing w:line="360" w:lineRule="exact"/>
        <w:ind w:left="454" w:right="454"/>
        <w:contextualSpacing/>
        <w:jc w:val="both"/>
      </w:pPr>
      <w:r w:rsidRPr="00094D84">
        <w:t xml:space="preserve">- </w:t>
      </w:r>
      <w:r w:rsidR="00AE4496" w:rsidRPr="00094D84">
        <w:t xml:space="preserve">ove il decreto di trasferimento riguardi terreni, salvo che gli stessi siano pertinenze di edifici censiti al nuovo catasto edilizio urbano e abbiano superficie inferiore ai 5000 mq, </w:t>
      </w:r>
      <w:r w:rsidRPr="00094D84">
        <w:t xml:space="preserve">certificato di destinazione urbanistica </w:t>
      </w:r>
      <w:r w:rsidRPr="00094D84">
        <w:rPr>
          <w:i/>
        </w:rPr>
        <w:t>ex</w:t>
      </w:r>
      <w:r w:rsidRPr="00094D84">
        <w:t xml:space="preserve"> art. 18 L. 47/1985 avente validità di un anno dal rilascio o, in caso di scadenza, altro certificato sostitutivo che il professionista delegato richiederà</w:t>
      </w:r>
      <w:r w:rsidR="00AE4496" w:rsidRPr="00094D84">
        <w:t>;</w:t>
      </w:r>
    </w:p>
    <w:p w14:paraId="3BBADB6F" w14:textId="7C55758E" w:rsidR="00C72423" w:rsidRPr="00094D84" w:rsidRDefault="00C72423" w:rsidP="00B45F36">
      <w:pPr>
        <w:pStyle w:val="Default"/>
        <w:spacing w:line="360" w:lineRule="exact"/>
        <w:ind w:left="454" w:right="454"/>
        <w:contextualSpacing/>
        <w:jc w:val="both"/>
      </w:pPr>
      <w:r w:rsidRPr="00094D84">
        <w:t xml:space="preserve">- </w:t>
      </w:r>
      <w:r w:rsidRPr="00AC1179">
        <w:t>le dichiarazioni ai fini fiscali rese dall’aggiudicatario, unitamente alla copia del document</w:t>
      </w:r>
      <w:r w:rsidR="00F52497" w:rsidRPr="00AC1179">
        <w:t>o</w:t>
      </w:r>
      <w:r w:rsidRPr="00AC1179">
        <w:t xml:space="preserve"> di identità e le dichiarazioni rese a norma del d.p.r. 445/2000;</w:t>
      </w:r>
    </w:p>
    <w:p w14:paraId="0A81125C" w14:textId="77777777" w:rsidR="00C72423" w:rsidRPr="00094D84" w:rsidRDefault="00C72423" w:rsidP="00B45F36">
      <w:pPr>
        <w:pStyle w:val="Default"/>
        <w:spacing w:after="189" w:line="360" w:lineRule="exact"/>
        <w:ind w:left="454" w:right="454"/>
        <w:contextualSpacing/>
        <w:jc w:val="both"/>
      </w:pPr>
      <w:r w:rsidRPr="00094D84">
        <w:t>- attestazione circa la ricezione da parte del professionista delegato delle somme necessarie sia per il trasferimento che per le formalità successive poste a carico dell’aggiudicatario;</w:t>
      </w:r>
    </w:p>
    <w:p w14:paraId="14AA0F84" w14:textId="65CB7830" w:rsidR="00C72423" w:rsidRPr="00094D84" w:rsidRDefault="00DD778B" w:rsidP="00B45F36">
      <w:pPr>
        <w:pStyle w:val="Default"/>
        <w:spacing w:after="189" w:line="360" w:lineRule="exact"/>
        <w:ind w:left="454" w:right="454"/>
        <w:contextualSpacing/>
        <w:jc w:val="both"/>
      </w:pPr>
      <w:r>
        <w:rPr>
          <w:b/>
        </w:rPr>
        <w:t>3</w:t>
      </w:r>
      <w:r w:rsidR="008D083C">
        <w:rPr>
          <w:b/>
        </w:rPr>
        <w:t>0</w:t>
      </w:r>
      <w:r w:rsidR="00C72423" w:rsidRPr="00D252CD">
        <w:rPr>
          <w:b/>
        </w:rPr>
        <w:t>)</w:t>
      </w:r>
      <w:r w:rsidR="00C72423" w:rsidRPr="00094D84">
        <w:t xml:space="preserve"> </w:t>
      </w:r>
      <w:r w:rsidR="00D252CD">
        <w:t>esegue</w:t>
      </w:r>
      <w:r w:rsidR="00C72423" w:rsidRPr="00094D84">
        <w:t xml:space="preserve"> le formalità di registrazione, trascrizione (rammentando che, nell’ipotesi disciplinata dall’art. 585 comma 3° c.p.c., </w:t>
      </w:r>
      <w:r w:rsidR="00C72423" w:rsidRPr="00094D84">
        <w:rPr>
          <w:i/>
        </w:rPr>
        <w:t>“il conservatore dei registri immobiliari non può eseguire la trascrizione del decreto se non unitamente all’iscrizione dell’ipoteca concessa dalla parte finanziata”</w:t>
      </w:r>
      <w:r w:rsidR="00C72423" w:rsidRPr="00094D84">
        <w:t xml:space="preserve">), annotazione e voltura catastale del decreto di trasferimento, </w:t>
      </w:r>
      <w:r w:rsidR="00D252CD">
        <w:t>comunica lo</w:t>
      </w:r>
      <w:r w:rsidR="00C72423" w:rsidRPr="00094D84">
        <w:t xml:space="preserve"> stesso nei casi previsti per le comunicazioni di atti volontari di trasferimento, nonché </w:t>
      </w:r>
      <w:r w:rsidR="00D252CD">
        <w:t xml:space="preserve">espleta le </w:t>
      </w:r>
      <w:r w:rsidR="00C72423" w:rsidRPr="00094D84">
        <w:t>formalità di cancellazione delle iscrizioni ipotecarie e di ogni trascrizione pregiudizievole conseguenti al decreto di trasferimento;</w:t>
      </w:r>
    </w:p>
    <w:p w14:paraId="5B22085A" w14:textId="1B377FFB" w:rsidR="00C72423" w:rsidRPr="00094D84" w:rsidRDefault="00DD778B" w:rsidP="00B45F36">
      <w:pPr>
        <w:pStyle w:val="Default"/>
        <w:spacing w:after="189" w:line="360" w:lineRule="exact"/>
        <w:ind w:left="454" w:right="454"/>
        <w:contextualSpacing/>
        <w:jc w:val="both"/>
      </w:pPr>
      <w:r>
        <w:rPr>
          <w:b/>
        </w:rPr>
        <w:t>3</w:t>
      </w:r>
      <w:r w:rsidR="008D083C">
        <w:rPr>
          <w:b/>
        </w:rPr>
        <w:t>1</w:t>
      </w:r>
      <w:r w:rsidR="00C72423" w:rsidRPr="00D252CD">
        <w:rPr>
          <w:b/>
        </w:rPr>
        <w:t>)</w:t>
      </w:r>
      <w:r w:rsidR="00C72423" w:rsidRPr="00094D84">
        <w:t xml:space="preserve"> </w:t>
      </w:r>
      <w:r w:rsidR="00D252CD">
        <w:t>accerta</w:t>
      </w:r>
      <w:r w:rsidR="00C72423" w:rsidRPr="00094D84">
        <w:t xml:space="preserve"> se l’immobile da trasferire è stato oggetto di trascrizioni ed iscrizioni di data successiva alla trascrizione del pignoramento. </w:t>
      </w:r>
      <w:r w:rsidR="00C72423" w:rsidRPr="00C502A2">
        <w:rPr>
          <w:b/>
          <w:u w:val="single"/>
        </w:rPr>
        <w:t>In tal caso occorrerà effettuare avviso ai creditori aventi diritti di prelazione iscritti successivamente alla trascrizione del pignoramento,</w:t>
      </w:r>
      <w:r w:rsidR="00C72423" w:rsidRPr="00094D84">
        <w:t xml:space="preserve"> con l’avvertimento che l’emanando decreto di trasferimento conterrà l’ordine di cancellazione anche delle formalità successive alla trascrizione del pignoramento </w:t>
      </w:r>
      <w:r w:rsidR="00C72423" w:rsidRPr="00094D84">
        <w:rPr>
          <w:i/>
        </w:rPr>
        <w:t>ex</w:t>
      </w:r>
      <w:r w:rsidR="00C72423" w:rsidRPr="00094D84">
        <w:t xml:space="preserve"> art. 586 c.p.c.;</w:t>
      </w:r>
    </w:p>
    <w:p w14:paraId="43A756E3" w14:textId="4708C9EC" w:rsidR="00C72423" w:rsidRPr="00094D84" w:rsidRDefault="000F4268" w:rsidP="00B45F36">
      <w:pPr>
        <w:pStyle w:val="Default"/>
        <w:spacing w:after="189" w:line="360" w:lineRule="exact"/>
        <w:ind w:left="454" w:right="454"/>
        <w:contextualSpacing/>
        <w:jc w:val="both"/>
      </w:pPr>
      <w:r w:rsidRPr="00D252CD">
        <w:rPr>
          <w:b/>
        </w:rPr>
        <w:t>3</w:t>
      </w:r>
      <w:r w:rsidR="008D083C">
        <w:rPr>
          <w:b/>
        </w:rPr>
        <w:t>2</w:t>
      </w:r>
      <w:r w:rsidR="00C72423" w:rsidRPr="00D252CD">
        <w:rPr>
          <w:b/>
        </w:rPr>
        <w:t>)</w:t>
      </w:r>
      <w:r w:rsidR="00C72423" w:rsidRPr="00094D84">
        <w:t xml:space="preserve"> </w:t>
      </w:r>
      <w:r w:rsidR="00D252CD">
        <w:t>Restituisce</w:t>
      </w:r>
      <w:r w:rsidR="00C72423" w:rsidRPr="00094D84">
        <w:t xml:space="preserve"> all’aggiudicatario </w:t>
      </w:r>
      <w:r w:rsidR="008D083C">
        <w:t>eventuali</w:t>
      </w:r>
      <w:r w:rsidR="00C72423" w:rsidRPr="00094D84">
        <w:t xml:space="preserve"> somme residue che risult</w:t>
      </w:r>
      <w:r w:rsidR="00264334">
        <w:t>ino</w:t>
      </w:r>
      <w:r w:rsidR="00C72423" w:rsidRPr="00094D84">
        <w:t xml:space="preserve"> eccedenti le spese occorrenti per il trasferimento, dandone comunque atto nel progetto di distribuzione;</w:t>
      </w:r>
    </w:p>
    <w:p w14:paraId="05BD156A" w14:textId="410706CB" w:rsidR="00C72423" w:rsidRPr="00317400" w:rsidRDefault="000F4268" w:rsidP="00317400">
      <w:pPr>
        <w:pStyle w:val="Default"/>
        <w:spacing w:after="189" w:line="360" w:lineRule="exact"/>
        <w:ind w:left="454" w:right="454"/>
        <w:contextualSpacing/>
        <w:jc w:val="both"/>
        <w:rPr>
          <w:highlight w:val="green"/>
        </w:rPr>
      </w:pPr>
      <w:r w:rsidRPr="0030706B">
        <w:rPr>
          <w:b/>
        </w:rPr>
        <w:t>3</w:t>
      </w:r>
      <w:r w:rsidR="007F467A" w:rsidRPr="0030706B">
        <w:rPr>
          <w:b/>
        </w:rPr>
        <w:t>3</w:t>
      </w:r>
      <w:r w:rsidR="00C72423" w:rsidRPr="0030706B">
        <w:rPr>
          <w:b/>
        </w:rPr>
        <w:t>)</w:t>
      </w:r>
      <w:r w:rsidR="00C72423" w:rsidRPr="0030706B">
        <w:t xml:space="preserve"> </w:t>
      </w:r>
      <w:r w:rsidR="00C502A2" w:rsidRPr="0030706B">
        <w:t>notifica il D.T. al debitore</w:t>
      </w:r>
      <w:r w:rsidR="001A56F8">
        <w:t xml:space="preserve">, </w:t>
      </w:r>
      <w:r w:rsidR="001A56F8" w:rsidRPr="00AC1179">
        <w:t>se non costituito nel fascicolo della procedura</w:t>
      </w:r>
      <w:r w:rsidR="001A56F8">
        <w:t>;</w:t>
      </w:r>
    </w:p>
    <w:p w14:paraId="41EB39E8" w14:textId="69A25F78" w:rsidR="00C72423" w:rsidRPr="00094D84" w:rsidRDefault="00D252CD" w:rsidP="00B45F36">
      <w:pPr>
        <w:pStyle w:val="Default"/>
        <w:spacing w:after="189" w:line="360" w:lineRule="exact"/>
        <w:ind w:left="454" w:right="454"/>
        <w:contextualSpacing/>
        <w:jc w:val="both"/>
      </w:pPr>
      <w:r w:rsidRPr="00D252CD">
        <w:rPr>
          <w:b/>
        </w:rPr>
        <w:t>3</w:t>
      </w:r>
      <w:r w:rsidR="007F467A">
        <w:rPr>
          <w:b/>
        </w:rPr>
        <w:t>4</w:t>
      </w:r>
      <w:r w:rsidR="00C72423" w:rsidRPr="00D252CD">
        <w:rPr>
          <w:b/>
        </w:rPr>
        <w:t>)</w:t>
      </w:r>
      <w:r w:rsidR="00C72423" w:rsidRPr="00094D84">
        <w:t xml:space="preserve"> </w:t>
      </w:r>
      <w:r>
        <w:t>Si rapporta</w:t>
      </w:r>
      <w:r w:rsidR="00C72423" w:rsidRPr="00094D84">
        <w:t xml:space="preserve"> con lealtà e correttezza nei confronti del custode giudiziario (nel caso in cui le due figure non coincidano nella stessa persona), curando di ricevere ogni 6 mesi un’aggiornata relazione sullo stato occupativo dell’immobile e sull’andamento delle procedure di liberazione;</w:t>
      </w:r>
    </w:p>
    <w:p w14:paraId="78194E2C" w14:textId="3F4B756C" w:rsidR="00C72423" w:rsidRPr="00094D84" w:rsidRDefault="000F4268" w:rsidP="00B45F36">
      <w:pPr>
        <w:pStyle w:val="Default"/>
        <w:spacing w:after="189" w:line="360" w:lineRule="exact"/>
        <w:ind w:left="454" w:right="454"/>
        <w:contextualSpacing/>
        <w:jc w:val="both"/>
      </w:pPr>
      <w:r w:rsidRPr="00D252CD">
        <w:rPr>
          <w:b/>
        </w:rPr>
        <w:t>3</w:t>
      </w:r>
      <w:r w:rsidR="007F467A">
        <w:rPr>
          <w:b/>
        </w:rPr>
        <w:t>5</w:t>
      </w:r>
      <w:r w:rsidR="00C72423" w:rsidRPr="00D252CD">
        <w:rPr>
          <w:b/>
        </w:rPr>
        <w:t>)</w:t>
      </w:r>
      <w:r w:rsidR="00C72423" w:rsidRPr="00094D84">
        <w:t xml:space="preserve"> </w:t>
      </w:r>
      <w:r w:rsidR="00D252CD">
        <w:t xml:space="preserve">provvede </w:t>
      </w:r>
      <w:r w:rsidR="00C72423" w:rsidRPr="00094D84">
        <w:t>ad ogni altro incombente, anche di carattere fiscale, che ai termini di legge sia necessario o conseguente al trasferimento del bene, ai sensi dell’art. 164 disp. att. c.p.c.;</w:t>
      </w:r>
    </w:p>
    <w:p w14:paraId="7DD8E677" w14:textId="341727CE" w:rsidR="00C72423" w:rsidRPr="00094D84" w:rsidRDefault="00DD778B" w:rsidP="00B45F36">
      <w:pPr>
        <w:pStyle w:val="Default"/>
        <w:spacing w:after="189" w:line="360" w:lineRule="exact"/>
        <w:ind w:left="454" w:right="454"/>
        <w:contextualSpacing/>
        <w:jc w:val="both"/>
      </w:pPr>
      <w:r>
        <w:rPr>
          <w:b/>
        </w:rPr>
        <w:t>3</w:t>
      </w:r>
      <w:r w:rsidR="007F467A">
        <w:rPr>
          <w:b/>
        </w:rPr>
        <w:t>6</w:t>
      </w:r>
      <w:r w:rsidR="00C72423" w:rsidRPr="00D252CD">
        <w:rPr>
          <w:b/>
        </w:rPr>
        <w:t>)</w:t>
      </w:r>
      <w:r w:rsidR="00D252CD">
        <w:t xml:space="preserve"> richiede</w:t>
      </w:r>
      <w:r w:rsidR="00C72423" w:rsidRPr="00094D84">
        <w:t xml:space="preserve"> tempestivamente ai creditori la loro nota di precisazione del credito</w:t>
      </w:r>
      <w:r w:rsidR="00C72423" w:rsidRPr="00701238">
        <w:t xml:space="preserve">, chiedendo, </w:t>
      </w:r>
      <w:r w:rsidR="00125B77" w:rsidRPr="00AC1179">
        <w:t>inoltre</w:t>
      </w:r>
      <w:r w:rsidR="00C72423" w:rsidRPr="00AC1179">
        <w:t>, la liquidazione</w:t>
      </w:r>
      <w:r w:rsidR="00C72423" w:rsidRPr="00701238">
        <w:t xml:space="preserve"> delle proprie competenze al giudice dell’esecuzione; analogo onere spetta al custode</w:t>
      </w:r>
      <w:r w:rsidR="000037E2">
        <w:t>;</w:t>
      </w:r>
    </w:p>
    <w:p w14:paraId="415F1C70" w14:textId="225B88BF" w:rsidR="0065267C" w:rsidRPr="0065267C" w:rsidRDefault="00DD778B" w:rsidP="0065267C">
      <w:pPr>
        <w:pStyle w:val="Default"/>
        <w:spacing w:after="160" w:line="360" w:lineRule="exact"/>
        <w:ind w:left="454" w:right="454"/>
        <w:contextualSpacing/>
        <w:jc w:val="both"/>
      </w:pPr>
      <w:r w:rsidRPr="0065267C">
        <w:rPr>
          <w:b/>
        </w:rPr>
        <w:t>3</w:t>
      </w:r>
      <w:r w:rsidR="007F467A" w:rsidRPr="0065267C">
        <w:rPr>
          <w:b/>
        </w:rPr>
        <w:t>7</w:t>
      </w:r>
      <w:r w:rsidR="00C72423" w:rsidRPr="0065267C">
        <w:rPr>
          <w:b/>
        </w:rPr>
        <w:t>)</w:t>
      </w:r>
      <w:r w:rsidR="00C72423" w:rsidRPr="0065267C">
        <w:t xml:space="preserve"> </w:t>
      </w:r>
      <w:r w:rsidR="00CF40B3" w:rsidRPr="007B7F77">
        <w:rPr>
          <w:color w:val="auto"/>
        </w:rPr>
        <w:t>forma, entro 30 giorni dal versamento del prezzo di aggiudicazione e, comunque, non oltre 30 giorni dalla sottoscrizione dell’ultimo decreto di trasferimento in caso di più lotti, un progetto di distribuzione contenente la graduazione dei creditori che vi partecipano e lo trasmette al giudice dell’esecuzione, il quale, effettuate le verifiche, procederà al suo deposito. Il P.D. entro trenta giorni dal deposito fissa, innanzi a sé, ai sensi dell’art. 596 c.p.c, l’udienza per la discussione sul progetto di distribuzione, tenendo presente che tra la comunicazione dell’invito e la data della comparizione innanzi al Professionista Delegato devono intercorrere almeno 10 giorni, e che l’udienza si svolgerà ai sensi dell’art. 597 c.p.c., per cui le parti che non intendano formulare osservazioni non dovranno comparire né depositare note telematiche;</w:t>
      </w:r>
      <w:r w:rsidR="001C11CE" w:rsidRPr="00805825">
        <w:t xml:space="preserve"> </w:t>
      </w:r>
    </w:p>
    <w:p w14:paraId="47D3D6C5" w14:textId="0DFF2553" w:rsidR="00C72423" w:rsidRPr="00094D84" w:rsidRDefault="003B1A9E" w:rsidP="00B45F36">
      <w:pPr>
        <w:pStyle w:val="Default"/>
        <w:spacing w:after="189" w:line="360" w:lineRule="exact"/>
        <w:ind w:left="454" w:right="454"/>
        <w:contextualSpacing/>
        <w:jc w:val="both"/>
      </w:pPr>
      <w:r>
        <w:rPr>
          <w:b/>
        </w:rPr>
        <w:t>38</w:t>
      </w:r>
      <w:r w:rsidR="00D252CD" w:rsidRPr="00D252CD">
        <w:rPr>
          <w:b/>
        </w:rPr>
        <w:t>)</w:t>
      </w:r>
      <w:r w:rsidR="00D252CD">
        <w:t xml:space="preserve"> notifica</w:t>
      </w:r>
      <w:r w:rsidR="00C72423" w:rsidRPr="00094D84">
        <w:t xml:space="preserve"> il provvedimento in cui fissa la comparizione delle parti avanti a sé ai creditori, anche via PEC e al debitore nelle forme di cui all’art. </w:t>
      </w:r>
      <w:r w:rsidR="00C72423" w:rsidRPr="00AC1179">
        <w:t>492 c.p.c.</w:t>
      </w:r>
      <w:r w:rsidR="00B3409B" w:rsidRPr="00AC1179">
        <w:t>, se non costituito</w:t>
      </w:r>
      <w:r w:rsidR="00C72423" w:rsidRPr="00AC1179">
        <w:t>;</w:t>
      </w:r>
    </w:p>
    <w:p w14:paraId="24E31C49" w14:textId="09B42795" w:rsidR="00C72423" w:rsidRPr="00094D84" w:rsidRDefault="003B1A9E" w:rsidP="00B45F36">
      <w:pPr>
        <w:pStyle w:val="Default"/>
        <w:spacing w:after="189" w:line="360" w:lineRule="exact"/>
        <w:ind w:left="454" w:right="454"/>
        <w:contextualSpacing/>
        <w:jc w:val="both"/>
      </w:pPr>
      <w:r>
        <w:rPr>
          <w:b/>
        </w:rPr>
        <w:t>39</w:t>
      </w:r>
      <w:r w:rsidR="00C72423" w:rsidRPr="00D252CD">
        <w:rPr>
          <w:b/>
        </w:rPr>
        <w:t>)</w:t>
      </w:r>
      <w:r w:rsidR="00C72423" w:rsidRPr="00094D84">
        <w:t xml:space="preserve"> </w:t>
      </w:r>
      <w:r w:rsidR="00D252CD">
        <w:t>da</w:t>
      </w:r>
      <w:r w:rsidR="00C72423" w:rsidRPr="00094D84">
        <w:t xml:space="preserve"> atto dell’approvazione del progetto di distribuzione se all’esito della comparizione</w:t>
      </w:r>
      <w:r w:rsidR="009958F5">
        <w:t xml:space="preserve"> </w:t>
      </w:r>
      <w:r w:rsidR="00C72423" w:rsidRPr="00094D84">
        <w:t>non sor</w:t>
      </w:r>
      <w:r w:rsidR="000A3138">
        <w:t xml:space="preserve">gono contestazioni tra le parti; </w:t>
      </w:r>
      <w:r w:rsidR="0089205B">
        <w:t xml:space="preserve">rimette gli atti al giudice dell’esecuzione, il quale dispone sui pagamenti in conformità al piano di riparto approvato, autorizzando il professionista delegato al prelievo e </w:t>
      </w:r>
      <w:r w:rsidR="00F80F12">
        <w:t xml:space="preserve">al </w:t>
      </w:r>
      <w:r w:rsidR="0089205B">
        <w:t xml:space="preserve">pagamento </w:t>
      </w:r>
      <w:r w:rsidR="0089205B" w:rsidRPr="00061F78">
        <w:t>da</w:t>
      </w:r>
      <w:r w:rsidR="00061F78" w:rsidRPr="00061F78">
        <w:t>l</w:t>
      </w:r>
      <w:r w:rsidR="0089205B" w:rsidRPr="00061F78">
        <w:t xml:space="preserve"> c/c intestat</w:t>
      </w:r>
      <w:r w:rsidR="00061F78" w:rsidRPr="00061F78">
        <w:t>o</w:t>
      </w:r>
      <w:r w:rsidR="0089205B">
        <w:t xml:space="preserve"> alla procedura delle relative somme in favore di ognuno dei creditori in aderenza al citato progetto;</w:t>
      </w:r>
    </w:p>
    <w:p w14:paraId="7FE1DEAF" w14:textId="1C31FC65" w:rsidR="00975483" w:rsidRDefault="00D252CD" w:rsidP="00B45F36">
      <w:pPr>
        <w:pStyle w:val="Default"/>
        <w:spacing w:after="189" w:line="360" w:lineRule="exact"/>
        <w:ind w:left="454" w:right="454"/>
        <w:contextualSpacing/>
        <w:jc w:val="both"/>
      </w:pPr>
      <w:r w:rsidRPr="003F150B">
        <w:rPr>
          <w:b/>
        </w:rPr>
        <w:t>4</w:t>
      </w:r>
      <w:r w:rsidR="00975483">
        <w:rPr>
          <w:b/>
        </w:rPr>
        <w:t>0</w:t>
      </w:r>
      <w:r w:rsidRPr="003F150B">
        <w:rPr>
          <w:b/>
        </w:rPr>
        <w:t>)</w:t>
      </w:r>
      <w:r w:rsidR="00975483">
        <w:rPr>
          <w:b/>
        </w:rPr>
        <w:t xml:space="preserve"> </w:t>
      </w:r>
      <w:r w:rsidR="00975483" w:rsidRPr="009E2A35">
        <w:t xml:space="preserve">in caso di eventuali contestazioni sollevate innanzi a </w:t>
      </w:r>
      <w:r w:rsidR="003B2DCF" w:rsidRPr="009E2A35">
        <w:t>sé</w:t>
      </w:r>
      <w:r w:rsidR="00975483" w:rsidRPr="009E2A35">
        <w:t>, ne dà atto nel verbale e rimette</w:t>
      </w:r>
      <w:r w:rsidR="00C72423" w:rsidRPr="009E2A35">
        <w:t xml:space="preserve"> </w:t>
      </w:r>
      <w:r w:rsidR="00B92AF6" w:rsidRPr="009E2A35">
        <w:t>gli atti</w:t>
      </w:r>
      <w:r w:rsidR="00B92AF6" w:rsidRPr="003F150B">
        <w:t xml:space="preserve"> al Giudice dell’Esecuzione, il quale provvede ai sensi dell’art. 512 c.p.c.; </w:t>
      </w:r>
    </w:p>
    <w:p w14:paraId="37C0D265" w14:textId="0F59A9A0" w:rsidR="00B92AF6" w:rsidRPr="003F150B" w:rsidRDefault="0089205B" w:rsidP="00B45F36">
      <w:pPr>
        <w:pStyle w:val="Default"/>
        <w:spacing w:after="189" w:line="360" w:lineRule="exact"/>
        <w:ind w:left="454" w:right="454"/>
        <w:contextualSpacing/>
        <w:jc w:val="both"/>
      </w:pPr>
      <w:r>
        <w:rPr>
          <w:b/>
        </w:rPr>
        <w:t>41)</w:t>
      </w:r>
      <w:r w:rsidR="00975483">
        <w:rPr>
          <w:b/>
        </w:rPr>
        <w:t xml:space="preserve"> </w:t>
      </w:r>
      <w:r w:rsidRPr="009E2A35">
        <w:t>effettua</w:t>
      </w:r>
      <w:r w:rsidR="00B92AF6" w:rsidRPr="003F150B">
        <w:t xml:space="preserve">, pertanto, </w:t>
      </w:r>
      <w:r w:rsidR="00B92AF6" w:rsidRPr="00AC1179">
        <w:t>entro 7 giorni d</w:t>
      </w:r>
      <w:r w:rsidR="00FF4854" w:rsidRPr="00AC1179">
        <w:t>al provvedimento di autorizzazione del G.E. ad eseguire i pagamenti, l’assegnazione</w:t>
      </w:r>
      <w:r w:rsidR="00FF4854">
        <w:t xml:space="preserve"> </w:t>
      </w:r>
      <w:r w:rsidR="00B92AF6" w:rsidRPr="003F150B">
        <w:t>delle somme attribuite agli ausiliari ed ai singoli creditori;</w:t>
      </w:r>
    </w:p>
    <w:p w14:paraId="784F5BD4" w14:textId="7DCD16CB" w:rsidR="003B28C6" w:rsidRDefault="00D252CD" w:rsidP="00B45F36">
      <w:pPr>
        <w:pStyle w:val="Default"/>
        <w:spacing w:after="189" w:line="360" w:lineRule="exact"/>
        <w:ind w:left="454" w:right="454"/>
        <w:contextualSpacing/>
        <w:jc w:val="both"/>
      </w:pPr>
      <w:r w:rsidRPr="003F150B">
        <w:rPr>
          <w:b/>
        </w:rPr>
        <w:t>4</w:t>
      </w:r>
      <w:r w:rsidR="003B1A9E">
        <w:rPr>
          <w:b/>
        </w:rPr>
        <w:t>2</w:t>
      </w:r>
      <w:r w:rsidR="00B92AF6" w:rsidRPr="003F150B">
        <w:rPr>
          <w:b/>
        </w:rPr>
        <w:t>)</w:t>
      </w:r>
      <w:r w:rsidR="00B92AF6" w:rsidRPr="003F150B">
        <w:t xml:space="preserve"> </w:t>
      </w:r>
      <w:r w:rsidRPr="003F150B">
        <w:t>deposita</w:t>
      </w:r>
      <w:r w:rsidR="00B92AF6" w:rsidRPr="003F150B">
        <w:t xml:space="preserve">, entro 10 giorni </w:t>
      </w:r>
      <w:r w:rsidR="00B92AF6" w:rsidRPr="00AC1179">
        <w:t>d</w:t>
      </w:r>
      <w:r w:rsidR="00FF4854" w:rsidRPr="00AC1179">
        <w:t>a</w:t>
      </w:r>
      <w:r w:rsidR="00B92AF6" w:rsidRPr="00AC1179">
        <w:t>ll</w:t>
      </w:r>
      <w:r w:rsidR="00FF4854" w:rsidRPr="00AC1179">
        <w:t>’</w:t>
      </w:r>
      <w:r w:rsidR="00B92AF6" w:rsidRPr="00AC1179">
        <w:t>esecuzione dei pagamenti</w:t>
      </w:r>
      <w:r w:rsidR="00B92AF6" w:rsidRPr="003F150B">
        <w:t>, un rapporto riepilogativo finale delle attività svolte successivamente</w:t>
      </w:r>
      <w:r w:rsidR="003B28C6">
        <w:t>,</w:t>
      </w:r>
      <w:r w:rsidR="003B28C6" w:rsidRPr="003B28C6">
        <w:t xml:space="preserve"> </w:t>
      </w:r>
      <w:r w:rsidR="003B28C6">
        <w:t>allegando alla relazione</w:t>
      </w:r>
      <w:r w:rsidR="000A3138">
        <w:t xml:space="preserve"> la prova dei pagamenti compiuti;</w:t>
      </w:r>
    </w:p>
    <w:p w14:paraId="59F3A4EE" w14:textId="00DB96D0" w:rsidR="008A5472" w:rsidRPr="000A3138" w:rsidRDefault="000A3138" w:rsidP="00B45F36">
      <w:pPr>
        <w:pStyle w:val="Default"/>
        <w:spacing w:after="189" w:line="360" w:lineRule="exact"/>
        <w:ind w:left="454" w:right="454"/>
        <w:contextualSpacing/>
        <w:jc w:val="both"/>
      </w:pPr>
      <w:r>
        <w:rPr>
          <w:b/>
        </w:rPr>
        <w:t xml:space="preserve">43) </w:t>
      </w:r>
      <w:r>
        <w:t xml:space="preserve">a seguito della </w:t>
      </w:r>
      <w:r w:rsidR="00FF4854" w:rsidRPr="00AC1179">
        <w:t>predetta</w:t>
      </w:r>
      <w:r w:rsidR="00FF4854">
        <w:t xml:space="preserve"> </w:t>
      </w:r>
      <w:r>
        <w:t xml:space="preserve">autorizzazione da parte del GE, </w:t>
      </w:r>
      <w:r w:rsidRPr="00AC1179">
        <w:t>provvede</w:t>
      </w:r>
      <w:r w:rsidR="00AC1179" w:rsidRPr="00AC1179">
        <w:t xml:space="preserve"> </w:t>
      </w:r>
      <w:r w:rsidRPr="00AC1179">
        <w:t xml:space="preserve">alla </w:t>
      </w:r>
      <w:r w:rsidRPr="00061F78">
        <w:t>chiusura de</w:t>
      </w:r>
      <w:r w:rsidR="00061F78" w:rsidRPr="00061F78">
        <w:t>l</w:t>
      </w:r>
      <w:r w:rsidRPr="00061F78">
        <w:t xml:space="preserve"> c/c</w:t>
      </w:r>
      <w:r w:rsidR="00FF4854" w:rsidRPr="00061F78">
        <w:t xml:space="preserve"> intestat</w:t>
      </w:r>
      <w:r w:rsidR="00061F78" w:rsidRPr="00061F78">
        <w:t>o</w:t>
      </w:r>
      <w:r w:rsidR="00FF4854" w:rsidRPr="00061F78">
        <w:t xml:space="preserve"> alla procedura esecutiva</w:t>
      </w:r>
      <w:r w:rsidRPr="00061F78">
        <w:t>.</w:t>
      </w:r>
    </w:p>
    <w:p w14:paraId="716FF4E2" w14:textId="314B4D25" w:rsidR="00F80F12" w:rsidRDefault="00DD778B" w:rsidP="00934D1D">
      <w:pPr>
        <w:pStyle w:val="Default"/>
        <w:spacing w:after="189" w:line="360" w:lineRule="exact"/>
        <w:ind w:left="454" w:right="454"/>
        <w:contextualSpacing/>
        <w:jc w:val="both"/>
        <w:rPr>
          <w:color w:val="auto"/>
        </w:rPr>
      </w:pPr>
      <w:r w:rsidRPr="000037E2">
        <w:rPr>
          <w:b/>
          <w:color w:val="auto"/>
        </w:rPr>
        <w:t>4</w:t>
      </w:r>
      <w:r w:rsidR="003B28C6" w:rsidRPr="000037E2">
        <w:rPr>
          <w:b/>
          <w:color w:val="auto"/>
        </w:rPr>
        <w:t>4</w:t>
      </w:r>
      <w:r w:rsidR="000037E2" w:rsidRPr="000037E2">
        <w:rPr>
          <w:b/>
          <w:color w:val="auto"/>
        </w:rPr>
        <w:t xml:space="preserve">) </w:t>
      </w:r>
      <w:r w:rsidR="00F80F12" w:rsidRPr="0030706B">
        <w:rPr>
          <w:color w:val="auto"/>
        </w:rPr>
        <w:t>il custode/delegato provvederà a far effettuare le visite all’immobile previa richiesta degli interessati da effettuarsi per il  tramite del Portale delle Vendite Pubbliche (accedendo all’apposita funzione “prenota visita immobile” compilando il form di prenotazione; il professionista/custode identificato sul portale quale “soggetto al quale rivolgersi per la visita del bene” riceverà una mail di notifica che potrà poi essere gestita accedendo all’apposita area riservata del PVP “gestione richieste visita immobile); ovvero tramite e-mail inviata al suo indirizzo.</w:t>
      </w:r>
      <w:r w:rsidR="00F80F12">
        <w:rPr>
          <w:color w:val="auto"/>
        </w:rPr>
        <w:t xml:space="preserve">  </w:t>
      </w:r>
    </w:p>
    <w:p w14:paraId="2C0A431B" w14:textId="460950B1" w:rsidR="00C72423" w:rsidRDefault="00C72423" w:rsidP="00B45F36">
      <w:pPr>
        <w:pStyle w:val="Default"/>
        <w:spacing w:line="360" w:lineRule="exact"/>
        <w:ind w:left="454" w:right="454"/>
        <w:contextualSpacing/>
        <w:jc w:val="center"/>
      </w:pPr>
      <w:r w:rsidRPr="00094D84">
        <w:t>***</w:t>
      </w:r>
    </w:p>
    <w:p w14:paraId="032B76FB" w14:textId="71C5B98D" w:rsidR="00577971" w:rsidRPr="00A442D9" w:rsidRDefault="00C830B7" w:rsidP="00B45F36">
      <w:pPr>
        <w:spacing w:line="360" w:lineRule="exact"/>
        <w:ind w:left="454" w:right="454"/>
        <w:contextualSpacing/>
        <w:rPr>
          <w:b/>
          <w:smallCaps/>
          <w:color w:val="000000"/>
          <w:u w:val="single"/>
        </w:rPr>
      </w:pPr>
      <w:r>
        <w:rPr>
          <w:b/>
          <w:smallCaps/>
          <w:color w:val="000000"/>
          <w:u w:val="single"/>
        </w:rPr>
        <w:t>SUL S</w:t>
      </w:r>
      <w:r w:rsidR="00F639B1" w:rsidRPr="00A442D9">
        <w:rPr>
          <w:b/>
          <w:smallCaps/>
          <w:color w:val="000000"/>
          <w:u w:val="single"/>
        </w:rPr>
        <w:t>ALDO PREZZO E SPESE DI AGGIUDICAZIONE</w:t>
      </w:r>
    </w:p>
    <w:p w14:paraId="35801C61" w14:textId="0FE3AE54" w:rsidR="00577971" w:rsidRPr="00094D84" w:rsidRDefault="00577971" w:rsidP="00B45F36">
      <w:pPr>
        <w:spacing w:line="360" w:lineRule="exact"/>
        <w:ind w:left="454" w:right="454"/>
        <w:contextualSpacing/>
        <w:jc w:val="both"/>
        <w:rPr>
          <w:color w:val="000000"/>
        </w:rPr>
      </w:pPr>
      <w:r w:rsidRPr="00094D84">
        <w:rPr>
          <w:color w:val="000000"/>
        </w:rPr>
        <w:t xml:space="preserve">Il saldo del prezzo dovrà essere versato entro il termine di 120 giorni dall’aggiudicazione nella vendita senza incanto (ovvero entro il più breve termine indicato dall’aggiudicatario nell’offerta presentata ai sensi dell’art. 571 c.p.c.).  L’aggiudicatario dovrà versare, </w:t>
      </w:r>
      <w:r w:rsidRPr="00094D84">
        <w:rPr>
          <w:color w:val="000000"/>
          <w:u w:val="single"/>
        </w:rPr>
        <w:t>mediante bonifico bancario alle coordinate bancarie che saranno tempestivamente comunicate dal professionista</w:t>
      </w:r>
      <w:r w:rsidRPr="00094D84">
        <w:rPr>
          <w:color w:val="000000"/>
        </w:rPr>
        <w:t xml:space="preserve">, il residuo prezzo e l’importo delle spese necessarie per il trasferimento detratto l’importo per cauzione già versato. </w:t>
      </w:r>
      <w:r w:rsidRPr="00094D84">
        <w:rPr>
          <w:color w:val="000000"/>
          <w:u w:val="single"/>
        </w:rPr>
        <w:t xml:space="preserve">Ai fini dell’art. 1193 c.c., è stabilito che qualunque somma versata sarà imputata prima alle spese di trasferimento e poi al residuo prezzo; nello stesso termine dovrà essere consegnata al professionista delegato la ricevuta dell’avvenuta operazione a saldo. L’aggiudicatario, entro lo stesso termine fissato per il deposito del saldo prezzo e, comunque, entro 120 giorni dall’aggiudicazione, dovrà versare altresì </w:t>
      </w:r>
      <w:r w:rsidRPr="00F7541B">
        <w:rPr>
          <w:color w:val="000000"/>
          <w:u w:val="single"/>
        </w:rPr>
        <w:t xml:space="preserve">– a mezzo assegno </w:t>
      </w:r>
      <w:r w:rsidRPr="005D31D7">
        <w:rPr>
          <w:color w:val="000000"/>
          <w:u w:val="single"/>
        </w:rPr>
        <w:t>circolare</w:t>
      </w:r>
      <w:r w:rsidR="00F7541B" w:rsidRPr="005D31D7">
        <w:rPr>
          <w:color w:val="000000"/>
          <w:u w:val="single"/>
        </w:rPr>
        <w:t xml:space="preserve"> non trasferibile intestato alla procedura</w:t>
      </w:r>
      <w:r w:rsidRPr="00F7541B">
        <w:rPr>
          <w:color w:val="000000"/>
          <w:u w:val="single"/>
        </w:rPr>
        <w:t xml:space="preserve"> </w:t>
      </w:r>
      <w:r w:rsidR="0006379B" w:rsidRPr="005D31D7">
        <w:rPr>
          <w:color w:val="000000"/>
          <w:u w:val="single"/>
        </w:rPr>
        <w:t>e/o bonifico sul conto corrente della procedura</w:t>
      </w:r>
      <w:r w:rsidR="00A442D9">
        <w:rPr>
          <w:color w:val="000000"/>
          <w:u w:val="single"/>
        </w:rPr>
        <w:t xml:space="preserve"> </w:t>
      </w:r>
      <w:r w:rsidRPr="005D31D7">
        <w:rPr>
          <w:color w:val="000000"/>
          <w:u w:val="single"/>
        </w:rPr>
        <w:t xml:space="preserve">l’importo delle spese ed altri oneri anche fiscali di trasferimento, </w:t>
      </w:r>
      <w:r w:rsidR="0006379B" w:rsidRPr="0030706B">
        <w:rPr>
          <w:color w:val="000000"/>
          <w:u w:val="single"/>
        </w:rPr>
        <w:t>nonché in favore del P.</w:t>
      </w:r>
      <w:r w:rsidR="007F3506">
        <w:rPr>
          <w:color w:val="000000"/>
          <w:u w:val="single"/>
        </w:rPr>
        <w:t>D</w:t>
      </w:r>
      <w:r w:rsidR="0006379B" w:rsidRPr="0030706B">
        <w:rPr>
          <w:color w:val="000000"/>
          <w:u w:val="single"/>
        </w:rPr>
        <w:t>.</w:t>
      </w:r>
      <w:r w:rsidRPr="0030706B">
        <w:rPr>
          <w:color w:val="000000"/>
          <w:u w:val="single"/>
        </w:rPr>
        <w:t xml:space="preserve"> il 50%</w:t>
      </w:r>
      <w:r w:rsidRPr="005D31D7">
        <w:rPr>
          <w:color w:val="000000"/>
          <w:u w:val="single"/>
        </w:rPr>
        <w:t xml:space="preserve"> del compenso spettante al professionista delegato per le operazioni relative alla fase di trasferimento della proprietà nonché le relative spese generali. Solo all’esito di tali adempimenti sarà emesso il decreto di trasferimento.</w:t>
      </w:r>
      <w:r w:rsidR="0065267C" w:rsidRPr="005D31D7">
        <w:rPr>
          <w:color w:val="000000"/>
          <w:u w:val="single"/>
        </w:rPr>
        <w:t xml:space="preserve"> </w:t>
      </w:r>
    </w:p>
    <w:p w14:paraId="0ECD7AA1" w14:textId="098288BF" w:rsidR="00577971" w:rsidRPr="00094D84" w:rsidRDefault="00577971" w:rsidP="00B45F36">
      <w:pPr>
        <w:spacing w:line="360" w:lineRule="exact"/>
        <w:ind w:left="454" w:right="454"/>
        <w:contextualSpacing/>
        <w:jc w:val="both"/>
        <w:rPr>
          <w:color w:val="000000"/>
        </w:rPr>
      </w:pPr>
      <w:r w:rsidRPr="00094D84">
        <w:rPr>
          <w:color w:val="000000"/>
        </w:rPr>
        <w:t xml:space="preserve">Se l’esecuzione forzata si svolge su impulso o con l’intervento del creditore fondiario (banca o cessionario del credito avente i requisiti di cui all’art. 58 della Legge Bancaria), l’aggiudicatario (che intenda avvalersi della facoltà di subentrare nel contratto di finanziamento, ove ricorrano le condizioni di legge) dovrà versare direttamente alla banca mutuante (o al cessionario del credito) la parte del prezzo corrispondente al complessivo credito di questa (art. 41 del D.Lgs. 01/09/1993 n. 385), nel termine di cinquanta giorni dalla data anzidetta (ovvero nel termine di venti giorni ove il procedimento esecutivo, iniziato prima del 01/01/1994, sia ancora soggetto alla precedente normativa sul credito fondiario, </w:t>
      </w:r>
      <w:r w:rsidRPr="00094D84">
        <w:rPr>
          <w:i/>
          <w:color w:val="000000"/>
        </w:rPr>
        <w:t>ex</w:t>
      </w:r>
      <w:r w:rsidRPr="00094D84">
        <w:rPr>
          <w:color w:val="000000"/>
        </w:rPr>
        <w:t xml:space="preserve"> art. 161 comma 6 del citato decreto legislativo), versando l’eventuale residuo nei successivi dieci giorni (ovvero quaranta giorni per i procedimenti iniziati prima del 01/01/1994) e, consegnando alla cancelleria la quietanza emessa dalla banca mutuante. Inoltre, l’aggiudicatario, unitamente al saldo del prezzo, dovrà versare anche una somma idonea a coprire le spese di </w:t>
      </w:r>
      <w:r w:rsidR="007F3506" w:rsidRPr="00AC1179">
        <w:rPr>
          <w:color w:val="000000"/>
        </w:rPr>
        <w:t>trasferimento</w:t>
      </w:r>
      <w:r w:rsidR="007F3506">
        <w:rPr>
          <w:color w:val="000000"/>
        </w:rPr>
        <w:t xml:space="preserve"> </w:t>
      </w:r>
      <w:r w:rsidRPr="00094D84">
        <w:rPr>
          <w:color w:val="000000"/>
        </w:rPr>
        <w:t>a suo carico, il cui importo verrà indicato dal Professionista Delegato dopo l’aggiudicazione.</w:t>
      </w:r>
    </w:p>
    <w:p w14:paraId="7BE61E3E" w14:textId="77777777" w:rsidR="00577971" w:rsidRPr="00094D84" w:rsidRDefault="00577971" w:rsidP="00B45F36">
      <w:pPr>
        <w:spacing w:line="360" w:lineRule="exact"/>
        <w:ind w:left="454" w:right="454"/>
        <w:contextualSpacing/>
        <w:jc w:val="both"/>
        <w:rPr>
          <w:color w:val="000000"/>
        </w:rPr>
      </w:pPr>
      <w:r w:rsidRPr="00094D84">
        <w:rPr>
          <w:color w:val="000000"/>
        </w:rPr>
        <w:t>Solo all’esito degli adempimenti precedenti, del pagamento delle spese e altri oneri fiscali di trasferimento, ivi compresa la parte del compenso spettante al professionista delegato per le operazioni successive alla vendita, da parte dell’aggiudicatario, sarà emesso il decreto di trasferimento.</w:t>
      </w:r>
    </w:p>
    <w:p w14:paraId="462333B9" w14:textId="37A70192" w:rsidR="00577971" w:rsidRPr="00094D84" w:rsidRDefault="00577971" w:rsidP="00B45F36">
      <w:pPr>
        <w:spacing w:line="360" w:lineRule="exact"/>
        <w:ind w:left="454" w:right="454"/>
        <w:contextualSpacing/>
        <w:jc w:val="both"/>
        <w:rPr>
          <w:color w:val="000000"/>
        </w:rPr>
      </w:pPr>
      <w:r w:rsidRPr="00094D84">
        <w:rPr>
          <w:color w:val="000000"/>
        </w:rPr>
        <w:t xml:space="preserve">Si precisa che, ai sensi dell’art. 587 c.p.c., in caso di mancato versamento nei termini del saldo del prezzo e </w:t>
      </w:r>
      <w:r w:rsidRPr="00D659FE">
        <w:rPr>
          <w:color w:val="000000"/>
        </w:rPr>
        <w:t>degli oneri tributari</w:t>
      </w:r>
      <w:r w:rsidRPr="00094D84">
        <w:rPr>
          <w:color w:val="000000"/>
        </w:rPr>
        <w:t xml:space="preserve">, la vendita sarà revocata e l’aggiudicatario inadempiente perderà la cauzione versata a titolo di multa. </w:t>
      </w:r>
    </w:p>
    <w:p w14:paraId="4F841C25" w14:textId="35302874" w:rsidR="009419C8" w:rsidRPr="00094D84" w:rsidRDefault="009419C8" w:rsidP="00B45F36">
      <w:pPr>
        <w:spacing w:line="360" w:lineRule="exact"/>
        <w:ind w:left="454" w:right="454"/>
        <w:contextualSpacing/>
        <w:jc w:val="both"/>
        <w:rPr>
          <w:color w:val="000000"/>
        </w:rPr>
      </w:pPr>
      <w:r w:rsidRPr="00A02BDC">
        <w:rPr>
          <w:color w:val="000000"/>
        </w:rPr>
        <w:t>Ai sensi dell’art.</w:t>
      </w:r>
      <w:r w:rsidR="00E82148" w:rsidRPr="00A02BDC">
        <w:rPr>
          <w:color w:val="000000"/>
        </w:rPr>
        <w:t xml:space="preserve"> </w:t>
      </w:r>
      <w:r w:rsidRPr="00A02BDC">
        <w:rPr>
          <w:color w:val="000000"/>
        </w:rPr>
        <w:t>591 bis c.p.c. comma 7, “</w:t>
      </w:r>
      <w:r w:rsidRPr="00A02BDC">
        <w:rPr>
          <w:i/>
          <w:iCs/>
          <w:color w:val="000000"/>
        </w:rPr>
        <w:t>se il prezzo non è stato versato nel termine, il professionista delegato ne dà tempestivo avviso al giudice, trasmettendogli il fascicolo”</w:t>
      </w:r>
      <w:r w:rsidRPr="00A02BDC">
        <w:rPr>
          <w:color w:val="000000"/>
        </w:rPr>
        <w:t xml:space="preserve"> </w:t>
      </w:r>
      <w:r w:rsidRPr="00A02BDC">
        <w:rPr>
          <w:b/>
          <w:bCs/>
          <w:color w:val="000000"/>
          <w:u w:val="single"/>
        </w:rPr>
        <w:t>entro il termine di 5 giorni</w:t>
      </w:r>
      <w:r w:rsidR="004D2188">
        <w:rPr>
          <w:b/>
          <w:bCs/>
          <w:color w:val="000000"/>
          <w:u w:val="single"/>
        </w:rPr>
        <w:t xml:space="preserve"> </w:t>
      </w:r>
      <w:r w:rsidR="004D2188" w:rsidRPr="004D2188">
        <w:rPr>
          <w:bCs/>
          <w:color w:val="000000"/>
        </w:rPr>
        <w:t>dalla scadenza del termine per saldare il prezzo</w:t>
      </w:r>
      <w:r w:rsidRPr="004D2188">
        <w:rPr>
          <w:color w:val="000000"/>
        </w:rPr>
        <w:t>.</w:t>
      </w:r>
    </w:p>
    <w:p w14:paraId="3067FBE4" w14:textId="3CA22308" w:rsidR="00CF40B3" w:rsidRDefault="00CF40B3" w:rsidP="00B45F36">
      <w:pPr>
        <w:spacing w:line="360" w:lineRule="exact"/>
        <w:ind w:left="454" w:right="454"/>
        <w:contextualSpacing/>
        <w:jc w:val="both"/>
        <w:rPr>
          <w:color w:val="000000"/>
        </w:rPr>
      </w:pPr>
      <w:r w:rsidRPr="00261211">
        <w:rPr>
          <w:b/>
        </w:rPr>
        <w:t>Qualora l’aggiudicatario, per il pagamento del saldo prezzo intenda fare ricorso ad un contratto bancario di finanziamento con concessione di ipoteca di primo grado sull’immobile acquistato, egli dovrà indicare nella propria domanda di partecipazione tale circostanza; entro il termine fissato per il versamento del prezzo le somme dovranno essere erogate direttamente dall’istituto di credito mutuante mediante bonifico sul conto della procedura, ovvero mediante consegna di assegno circolare al delegato. Conformemente a quanto previsto dall'articolo 585 ultimo comma c.p.c. nel decreto di trasferimento il giudice dell'esecuzione inserirà la seguente dizione: “rilevato che il pagamento di parte del prezzo relativo al trasferimento del bene del presente decreto è avvenuto mediante erogazione della somma di… da parte di… a fronte del contratto di mutuo a rogito… e che le parti mutuante e mutuatario hanno espresso il consenso all’iscrizione di ipoteca di primo grado a garanzia del rimborso del predetto finanziamento, si rende noto che conformemente a quanto disposto dall’articolo 585 c.p.c. è fatto divieto al conservatore dei registri immobiliari presso il servizio di pubblicità immobiliare dell’agenzia delle entrate di trascrivere il presente decreto se non unitamente all’iscrizione dell’ipoteca di cui all’allegata nota”. In caso di revoca della aggiudicazione le somme erogate saranno restituite direttamente all’istituto di credito mutuante senza aggravio di spese per la procedura</w:t>
      </w:r>
      <w:r>
        <w:rPr>
          <w:b/>
        </w:rPr>
        <w:t>.</w:t>
      </w:r>
    </w:p>
    <w:p w14:paraId="66069280" w14:textId="290F477E" w:rsidR="00061F78" w:rsidRDefault="00CF40B3" w:rsidP="00CF40B3">
      <w:pPr>
        <w:pStyle w:val="Default"/>
        <w:spacing w:line="360" w:lineRule="exact"/>
        <w:ind w:left="454" w:right="454"/>
        <w:contextualSpacing/>
        <w:rPr>
          <w:b/>
          <w:bCs/>
          <w:u w:val="single"/>
        </w:rPr>
      </w:pPr>
      <w:r w:rsidRPr="00536C1B">
        <w:rPr>
          <w:color w:val="auto"/>
        </w:rPr>
        <w:t>Nel caso in cui l’offerente debba conseguire la disponibilità delle somme necessarie per l’aggiudicazione dell’immobile contraendo mutui ipotecari con un Istituto di credito, nel tempo intercorrente tra la pubblicazione dell’avviso di vendita e la data dell’asta, dovrà contattare l’istituto di credito prescelto, il quale provvederà all’istruttoria della pratica di mutuo.</w:t>
      </w:r>
    </w:p>
    <w:p w14:paraId="07E2BD19" w14:textId="74E3E64A" w:rsidR="000450D2" w:rsidRPr="000450D2" w:rsidRDefault="000450D2" w:rsidP="00B45F36">
      <w:pPr>
        <w:pStyle w:val="Default"/>
        <w:spacing w:line="360" w:lineRule="exact"/>
        <w:ind w:left="454" w:right="454"/>
        <w:contextualSpacing/>
        <w:rPr>
          <w:u w:val="single"/>
        </w:rPr>
      </w:pPr>
      <w:r w:rsidRPr="007F3506">
        <w:rPr>
          <w:b/>
          <w:bCs/>
          <w:u w:val="single"/>
        </w:rPr>
        <w:t>PER QUANTO ATTIENE AL</w:t>
      </w:r>
      <w:r w:rsidRPr="000450D2">
        <w:rPr>
          <w:b/>
          <w:u w:val="single"/>
        </w:rPr>
        <w:t xml:space="preserve"> RILASCIO DELL’IMMOBILE,</w:t>
      </w:r>
    </w:p>
    <w:p w14:paraId="119E924E" w14:textId="77777777" w:rsidR="00325246" w:rsidRDefault="0028595E" w:rsidP="00325246">
      <w:pPr>
        <w:pStyle w:val="Default"/>
        <w:spacing w:line="360" w:lineRule="exact"/>
        <w:ind w:left="454" w:right="454"/>
        <w:contextualSpacing/>
        <w:jc w:val="both"/>
      </w:pPr>
      <w:r>
        <w:t xml:space="preserve">Il custode nominato con provvedimento del </w:t>
      </w:r>
      <w:r w:rsidRPr="0028595E">
        <w:t>6.12.2024</w:t>
      </w:r>
      <w:r>
        <w:t xml:space="preserve"> non dovrà procedere al rilascio in quanto </w:t>
      </w:r>
      <w:r w:rsidR="006A3CB0">
        <w:t>viene posta in vendita solo una quota dell’immobile pari ad 1/3 dello stesso</w:t>
      </w:r>
      <w:r>
        <w:t>.</w:t>
      </w:r>
    </w:p>
    <w:p w14:paraId="693DBCA0" w14:textId="77777777" w:rsidR="00325246" w:rsidRDefault="00325246" w:rsidP="00325246">
      <w:pPr>
        <w:pStyle w:val="Default"/>
        <w:spacing w:line="360" w:lineRule="exact"/>
        <w:ind w:left="454" w:right="454"/>
        <w:contextualSpacing/>
        <w:jc w:val="both"/>
      </w:pPr>
    </w:p>
    <w:p w14:paraId="511DE224" w14:textId="0B5F7CA7" w:rsidR="00C72423" w:rsidRPr="00325246" w:rsidRDefault="00C72423" w:rsidP="00325246">
      <w:pPr>
        <w:pStyle w:val="Default"/>
        <w:spacing w:line="360" w:lineRule="exact"/>
        <w:ind w:left="454" w:right="454"/>
        <w:contextualSpacing/>
        <w:jc w:val="both"/>
      </w:pPr>
      <w:r w:rsidRPr="00094D84">
        <w:rPr>
          <w:u w:val="single"/>
        </w:rPr>
        <w:t>Il professionista nominato comunichi, entro il termine di trenta giorni, la presente ordinanza alle parti ed agli eventuali creditori iscritti non intervenuti.</w:t>
      </w:r>
    </w:p>
    <w:p w14:paraId="6C4AE8CF" w14:textId="77777777" w:rsidR="00325246" w:rsidRDefault="00325246" w:rsidP="00B45F36">
      <w:pPr>
        <w:pStyle w:val="Default"/>
        <w:spacing w:line="360" w:lineRule="exact"/>
        <w:ind w:left="454" w:right="454"/>
        <w:contextualSpacing/>
        <w:jc w:val="both"/>
      </w:pPr>
    </w:p>
    <w:p w14:paraId="277F9501" w14:textId="3E769B64" w:rsidR="00001F23" w:rsidRPr="00094D84" w:rsidRDefault="00E82148" w:rsidP="00B45F36">
      <w:pPr>
        <w:pStyle w:val="Default"/>
        <w:spacing w:line="360" w:lineRule="exact"/>
        <w:ind w:left="454" w:right="454"/>
        <w:contextualSpacing/>
        <w:jc w:val="both"/>
      </w:pPr>
      <w:r>
        <w:t>Lecce</w:t>
      </w:r>
      <w:r w:rsidR="007B7D71" w:rsidRPr="00094D84">
        <w:t xml:space="preserve">, </w:t>
      </w:r>
      <w:r w:rsidR="00C74EA0" w:rsidRPr="00094D84">
        <w:t xml:space="preserve">li </w:t>
      </w:r>
      <w:r w:rsidR="007B6BBE" w:rsidRPr="00094D84">
        <w:t xml:space="preserve"> </w:t>
      </w:r>
      <w:r w:rsidR="00883EFB">
        <w:t>09/05/2025</w:t>
      </w:r>
      <w:r w:rsidR="007B6BBE" w:rsidRPr="00094D84">
        <w:t xml:space="preserve"> </w:t>
      </w:r>
    </w:p>
    <w:p w14:paraId="64840241" w14:textId="77777777" w:rsidR="00C72423" w:rsidRPr="00094D84" w:rsidRDefault="00001F23" w:rsidP="00B45F36">
      <w:pPr>
        <w:pStyle w:val="Default"/>
        <w:spacing w:line="360" w:lineRule="exact"/>
        <w:ind w:left="454" w:right="454"/>
        <w:contextualSpacing/>
        <w:jc w:val="both"/>
      </w:pPr>
      <w:r w:rsidRPr="00094D84">
        <w:tab/>
      </w:r>
      <w:r w:rsidRPr="00094D84">
        <w:tab/>
      </w:r>
      <w:r w:rsidRPr="00094D84">
        <w:tab/>
      </w:r>
      <w:r w:rsidRPr="00094D84">
        <w:tab/>
      </w:r>
      <w:r w:rsidRPr="00094D84">
        <w:tab/>
      </w:r>
      <w:r w:rsidRPr="00094D84">
        <w:tab/>
      </w:r>
      <w:r w:rsidRPr="00094D84">
        <w:tab/>
      </w:r>
      <w:r w:rsidRPr="00094D84">
        <w:tab/>
      </w:r>
      <w:r w:rsidR="00ED530D" w:rsidRPr="00094D84">
        <w:t xml:space="preserve">            </w:t>
      </w:r>
      <w:r w:rsidR="00C72423" w:rsidRPr="00094D84">
        <w:t>Il Giudice dell’Esecuzione</w:t>
      </w:r>
    </w:p>
    <w:p w14:paraId="30492DDC" w14:textId="11497A58" w:rsidR="00CC7FD5" w:rsidRPr="00094D84" w:rsidRDefault="00E82148" w:rsidP="00B45F36">
      <w:pPr>
        <w:pStyle w:val="Default"/>
        <w:spacing w:line="360" w:lineRule="exact"/>
        <w:ind w:left="454" w:right="454" w:firstLine="708"/>
        <w:contextualSpacing/>
        <w:jc w:val="center"/>
        <w:rPr>
          <w:i/>
        </w:rPr>
      </w:pPr>
      <w:r>
        <w:rPr>
          <w:i/>
        </w:rPr>
        <w:t xml:space="preserve">                                                           </w:t>
      </w:r>
      <w:r w:rsidR="0028595E">
        <w:rPr>
          <w:i/>
        </w:rPr>
        <w:tab/>
      </w:r>
      <w:r w:rsidR="0028595E">
        <w:rPr>
          <w:i/>
        </w:rPr>
        <w:tab/>
        <w:t xml:space="preserve">     </w:t>
      </w:r>
      <w:r w:rsidRPr="00094D84">
        <w:rPr>
          <w:i/>
        </w:rPr>
        <w:t>D</w:t>
      </w:r>
      <w:r w:rsidR="00ED530D" w:rsidRPr="00094D84">
        <w:rPr>
          <w:i/>
        </w:rPr>
        <w:t>ott</w:t>
      </w:r>
      <w:r>
        <w:rPr>
          <w:i/>
        </w:rPr>
        <w:t>.</w:t>
      </w:r>
      <w:r w:rsidR="0028595E">
        <w:rPr>
          <w:i/>
        </w:rPr>
        <w:t xml:space="preserve"> Antonio Barbetta</w:t>
      </w:r>
      <w:r>
        <w:rPr>
          <w:i/>
        </w:rPr>
        <w:t xml:space="preserve">   </w:t>
      </w:r>
    </w:p>
    <w:p w14:paraId="02711DE1" w14:textId="77777777" w:rsidR="00F97F51" w:rsidRPr="00094D84" w:rsidRDefault="00F97F51" w:rsidP="00B45F36">
      <w:pPr>
        <w:ind w:left="454" w:right="454"/>
        <w:contextualSpacing/>
        <w:jc w:val="both"/>
        <w:rPr>
          <w:i/>
        </w:rPr>
      </w:pPr>
    </w:p>
    <w:sectPr w:rsidR="00F97F51" w:rsidRPr="00094D84" w:rsidSect="00CF543D">
      <w:footerReference w:type="default" r:id="rId14"/>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D8D10" w14:textId="77777777" w:rsidR="00313FCD" w:rsidRDefault="00313FCD" w:rsidP="00B10B26">
      <w:r>
        <w:separator/>
      </w:r>
    </w:p>
  </w:endnote>
  <w:endnote w:type="continuationSeparator" w:id="0">
    <w:p w14:paraId="11ADA0F8" w14:textId="77777777" w:rsidR="00313FCD" w:rsidRDefault="00313FCD" w:rsidP="00B10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125D1" w14:textId="77777777" w:rsidR="00B82A0D" w:rsidRDefault="00B82A0D">
    <w:pPr>
      <w:pStyle w:val="Pidipagina"/>
      <w:jc w:val="right"/>
    </w:pPr>
    <w:r>
      <w:t xml:space="preserve">Pagina </w:t>
    </w:r>
    <w:r>
      <w:fldChar w:fldCharType="begin"/>
    </w:r>
    <w:r>
      <w:instrText>PAGE   \* MERGEFORMAT</w:instrText>
    </w:r>
    <w:r>
      <w:fldChar w:fldCharType="separate"/>
    </w:r>
    <w:r w:rsidR="0030706B">
      <w:rPr>
        <w:noProof/>
      </w:rPr>
      <w:t>21</w:t>
    </w:r>
    <w:r>
      <w:fldChar w:fldCharType="end"/>
    </w:r>
  </w:p>
  <w:p w14:paraId="0234834B" w14:textId="77777777" w:rsidR="00B82A0D" w:rsidRDefault="00B82A0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6A003" w14:textId="77777777" w:rsidR="00313FCD" w:rsidRDefault="00313FCD" w:rsidP="00B10B26">
      <w:r>
        <w:separator/>
      </w:r>
    </w:p>
  </w:footnote>
  <w:footnote w:type="continuationSeparator" w:id="0">
    <w:p w14:paraId="522C379D" w14:textId="77777777" w:rsidR="00313FCD" w:rsidRDefault="00313FCD" w:rsidP="00B10B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F03D4"/>
    <w:multiLevelType w:val="hybridMultilevel"/>
    <w:tmpl w:val="288624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7CF36FE"/>
    <w:multiLevelType w:val="hybridMultilevel"/>
    <w:tmpl w:val="06344E3A"/>
    <w:lvl w:ilvl="0" w:tplc="0B2A9E0E">
      <w:start w:val="1"/>
      <w:numFmt w:val="lowerLetter"/>
      <w:lvlText w:val="%1)"/>
      <w:lvlJc w:val="left"/>
      <w:pPr>
        <w:ind w:left="814" w:hanging="360"/>
      </w:pPr>
      <w:rPr>
        <w:rFonts w:hint="default"/>
        <w:b/>
      </w:rPr>
    </w:lvl>
    <w:lvl w:ilvl="1" w:tplc="04100019" w:tentative="1">
      <w:start w:val="1"/>
      <w:numFmt w:val="lowerLetter"/>
      <w:lvlText w:val="%2."/>
      <w:lvlJc w:val="left"/>
      <w:pPr>
        <w:ind w:left="1534" w:hanging="360"/>
      </w:pPr>
    </w:lvl>
    <w:lvl w:ilvl="2" w:tplc="0410001B" w:tentative="1">
      <w:start w:val="1"/>
      <w:numFmt w:val="lowerRoman"/>
      <w:lvlText w:val="%3."/>
      <w:lvlJc w:val="right"/>
      <w:pPr>
        <w:ind w:left="2254" w:hanging="180"/>
      </w:pPr>
    </w:lvl>
    <w:lvl w:ilvl="3" w:tplc="0410000F" w:tentative="1">
      <w:start w:val="1"/>
      <w:numFmt w:val="decimal"/>
      <w:lvlText w:val="%4."/>
      <w:lvlJc w:val="left"/>
      <w:pPr>
        <w:ind w:left="2974" w:hanging="360"/>
      </w:pPr>
    </w:lvl>
    <w:lvl w:ilvl="4" w:tplc="04100019" w:tentative="1">
      <w:start w:val="1"/>
      <w:numFmt w:val="lowerLetter"/>
      <w:lvlText w:val="%5."/>
      <w:lvlJc w:val="left"/>
      <w:pPr>
        <w:ind w:left="3694" w:hanging="360"/>
      </w:pPr>
    </w:lvl>
    <w:lvl w:ilvl="5" w:tplc="0410001B" w:tentative="1">
      <w:start w:val="1"/>
      <w:numFmt w:val="lowerRoman"/>
      <w:lvlText w:val="%6."/>
      <w:lvlJc w:val="right"/>
      <w:pPr>
        <w:ind w:left="4414" w:hanging="180"/>
      </w:pPr>
    </w:lvl>
    <w:lvl w:ilvl="6" w:tplc="0410000F" w:tentative="1">
      <w:start w:val="1"/>
      <w:numFmt w:val="decimal"/>
      <w:lvlText w:val="%7."/>
      <w:lvlJc w:val="left"/>
      <w:pPr>
        <w:ind w:left="5134" w:hanging="360"/>
      </w:pPr>
    </w:lvl>
    <w:lvl w:ilvl="7" w:tplc="04100019" w:tentative="1">
      <w:start w:val="1"/>
      <w:numFmt w:val="lowerLetter"/>
      <w:lvlText w:val="%8."/>
      <w:lvlJc w:val="left"/>
      <w:pPr>
        <w:ind w:left="5854" w:hanging="360"/>
      </w:pPr>
    </w:lvl>
    <w:lvl w:ilvl="8" w:tplc="0410001B" w:tentative="1">
      <w:start w:val="1"/>
      <w:numFmt w:val="lowerRoman"/>
      <w:lvlText w:val="%9."/>
      <w:lvlJc w:val="right"/>
      <w:pPr>
        <w:ind w:left="6574" w:hanging="180"/>
      </w:pPr>
    </w:lvl>
  </w:abstractNum>
  <w:abstractNum w:abstractNumId="2" w15:restartNumberingAfterBreak="0">
    <w:nsid w:val="0B167F8B"/>
    <w:multiLevelType w:val="multilevel"/>
    <w:tmpl w:val="AD425D8E"/>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15A5075C"/>
    <w:multiLevelType w:val="hybridMultilevel"/>
    <w:tmpl w:val="2710EA9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A7772EC"/>
    <w:multiLevelType w:val="hybridMultilevel"/>
    <w:tmpl w:val="173E2B10"/>
    <w:lvl w:ilvl="0" w:tplc="AC0CEE26">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2060560"/>
    <w:multiLevelType w:val="hybridMultilevel"/>
    <w:tmpl w:val="897E155E"/>
    <w:lvl w:ilvl="0" w:tplc="1FCE6FAC">
      <w:start w:val="1"/>
      <w:numFmt w:val="decimal"/>
      <w:lvlText w:val="%1)"/>
      <w:lvlJc w:val="left"/>
      <w:pPr>
        <w:ind w:left="417" w:hanging="360"/>
      </w:pPr>
      <w:rPr>
        <w:rFonts w:hint="default"/>
      </w:rPr>
    </w:lvl>
    <w:lvl w:ilvl="1" w:tplc="04100019" w:tentative="1">
      <w:start w:val="1"/>
      <w:numFmt w:val="lowerLetter"/>
      <w:lvlText w:val="%2."/>
      <w:lvlJc w:val="left"/>
      <w:pPr>
        <w:ind w:left="1137" w:hanging="360"/>
      </w:pPr>
    </w:lvl>
    <w:lvl w:ilvl="2" w:tplc="0410001B" w:tentative="1">
      <w:start w:val="1"/>
      <w:numFmt w:val="lowerRoman"/>
      <w:lvlText w:val="%3."/>
      <w:lvlJc w:val="right"/>
      <w:pPr>
        <w:ind w:left="1857" w:hanging="180"/>
      </w:pPr>
    </w:lvl>
    <w:lvl w:ilvl="3" w:tplc="0410000F" w:tentative="1">
      <w:start w:val="1"/>
      <w:numFmt w:val="decimal"/>
      <w:lvlText w:val="%4."/>
      <w:lvlJc w:val="left"/>
      <w:pPr>
        <w:ind w:left="2577" w:hanging="360"/>
      </w:pPr>
    </w:lvl>
    <w:lvl w:ilvl="4" w:tplc="04100019" w:tentative="1">
      <w:start w:val="1"/>
      <w:numFmt w:val="lowerLetter"/>
      <w:lvlText w:val="%5."/>
      <w:lvlJc w:val="left"/>
      <w:pPr>
        <w:ind w:left="3297" w:hanging="360"/>
      </w:pPr>
    </w:lvl>
    <w:lvl w:ilvl="5" w:tplc="0410001B" w:tentative="1">
      <w:start w:val="1"/>
      <w:numFmt w:val="lowerRoman"/>
      <w:lvlText w:val="%6."/>
      <w:lvlJc w:val="right"/>
      <w:pPr>
        <w:ind w:left="4017" w:hanging="180"/>
      </w:pPr>
    </w:lvl>
    <w:lvl w:ilvl="6" w:tplc="0410000F" w:tentative="1">
      <w:start w:val="1"/>
      <w:numFmt w:val="decimal"/>
      <w:lvlText w:val="%7."/>
      <w:lvlJc w:val="left"/>
      <w:pPr>
        <w:ind w:left="4737" w:hanging="360"/>
      </w:pPr>
    </w:lvl>
    <w:lvl w:ilvl="7" w:tplc="04100019" w:tentative="1">
      <w:start w:val="1"/>
      <w:numFmt w:val="lowerLetter"/>
      <w:lvlText w:val="%8."/>
      <w:lvlJc w:val="left"/>
      <w:pPr>
        <w:ind w:left="5457" w:hanging="360"/>
      </w:pPr>
    </w:lvl>
    <w:lvl w:ilvl="8" w:tplc="0410001B" w:tentative="1">
      <w:start w:val="1"/>
      <w:numFmt w:val="lowerRoman"/>
      <w:lvlText w:val="%9."/>
      <w:lvlJc w:val="right"/>
      <w:pPr>
        <w:ind w:left="6177" w:hanging="180"/>
      </w:pPr>
    </w:lvl>
  </w:abstractNum>
  <w:abstractNum w:abstractNumId="6" w15:restartNumberingAfterBreak="0">
    <w:nsid w:val="224B6220"/>
    <w:multiLevelType w:val="multilevel"/>
    <w:tmpl w:val="738AEB18"/>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23650E70"/>
    <w:multiLevelType w:val="hybridMultilevel"/>
    <w:tmpl w:val="981E57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4516EB3"/>
    <w:multiLevelType w:val="hybridMultilevel"/>
    <w:tmpl w:val="BE623ED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CB5A55"/>
    <w:multiLevelType w:val="hybridMultilevel"/>
    <w:tmpl w:val="1F7AE638"/>
    <w:lvl w:ilvl="0" w:tplc="947AA76A">
      <w:start w:val="1"/>
      <w:numFmt w:val="decimal"/>
      <w:lvlText w:val="%1."/>
      <w:lvlJc w:val="left"/>
      <w:pPr>
        <w:ind w:left="503" w:hanging="360"/>
      </w:pPr>
      <w:rPr>
        <w:rFonts w:hint="default"/>
      </w:r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10" w15:restartNumberingAfterBreak="0">
    <w:nsid w:val="294F04A0"/>
    <w:multiLevelType w:val="hybridMultilevel"/>
    <w:tmpl w:val="3F168C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A194033"/>
    <w:multiLevelType w:val="hybridMultilevel"/>
    <w:tmpl w:val="62B2AD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B0E00BF"/>
    <w:multiLevelType w:val="hybridMultilevel"/>
    <w:tmpl w:val="B80E9AA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0141C23"/>
    <w:multiLevelType w:val="hybridMultilevel"/>
    <w:tmpl w:val="13ACFB16"/>
    <w:lvl w:ilvl="0" w:tplc="39D644C2">
      <w:start w:val="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3DA5D84"/>
    <w:multiLevelType w:val="singleLevel"/>
    <w:tmpl w:val="9788E884"/>
    <w:lvl w:ilvl="0">
      <w:start w:val="6"/>
      <w:numFmt w:val="decimal"/>
      <w:lvlText w:val="%1."/>
      <w:lvlJc w:val="left"/>
      <w:pPr>
        <w:tabs>
          <w:tab w:val="num" w:pos="390"/>
        </w:tabs>
        <w:ind w:left="390" w:hanging="390"/>
      </w:pPr>
      <w:rPr>
        <w:rFonts w:hint="default"/>
        <w:sz w:val="32"/>
      </w:rPr>
    </w:lvl>
  </w:abstractNum>
  <w:abstractNum w:abstractNumId="15" w15:restartNumberingAfterBreak="0">
    <w:nsid w:val="37CF3995"/>
    <w:multiLevelType w:val="hybridMultilevel"/>
    <w:tmpl w:val="465244E0"/>
    <w:lvl w:ilvl="0" w:tplc="98D22AFA">
      <w:start w:val="1"/>
      <w:numFmt w:val="lowerLetter"/>
      <w:lvlText w:val="%1)"/>
      <w:lvlJc w:val="left"/>
      <w:pPr>
        <w:ind w:left="503" w:hanging="360"/>
      </w:pPr>
      <w:rPr>
        <w:rFonts w:hint="default"/>
        <w:b/>
      </w:r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16" w15:restartNumberingAfterBreak="0">
    <w:nsid w:val="39BC2B3C"/>
    <w:multiLevelType w:val="hybridMultilevel"/>
    <w:tmpl w:val="7C8689CC"/>
    <w:lvl w:ilvl="0" w:tplc="3E9074C8">
      <w:start w:val="1"/>
      <w:numFmt w:val="decimal"/>
      <w:lvlText w:val="%1)"/>
      <w:lvlJc w:val="left"/>
      <w:pPr>
        <w:ind w:left="795" w:hanging="435"/>
      </w:pPr>
      <w:rPr>
        <w:rFonts w:hint="default"/>
        <w:color w:val="000000"/>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E17465F"/>
    <w:multiLevelType w:val="hybridMultilevel"/>
    <w:tmpl w:val="C0285CE2"/>
    <w:lvl w:ilvl="0" w:tplc="8318AD40">
      <w:start w:val="1"/>
      <w:numFmt w:val="bullet"/>
      <w:lvlText w:val=""/>
      <w:lvlJc w:val="left"/>
      <w:pPr>
        <w:ind w:left="1174" w:hanging="360"/>
      </w:pPr>
      <w:rPr>
        <w:rFonts w:ascii="Symbol" w:hAnsi="Symbol" w:hint="default"/>
      </w:rPr>
    </w:lvl>
    <w:lvl w:ilvl="1" w:tplc="04100003" w:tentative="1">
      <w:start w:val="1"/>
      <w:numFmt w:val="bullet"/>
      <w:lvlText w:val="o"/>
      <w:lvlJc w:val="left"/>
      <w:pPr>
        <w:ind w:left="1894" w:hanging="360"/>
      </w:pPr>
      <w:rPr>
        <w:rFonts w:ascii="Courier New" w:hAnsi="Courier New" w:cs="Courier New" w:hint="default"/>
      </w:rPr>
    </w:lvl>
    <w:lvl w:ilvl="2" w:tplc="04100005" w:tentative="1">
      <w:start w:val="1"/>
      <w:numFmt w:val="bullet"/>
      <w:lvlText w:val=""/>
      <w:lvlJc w:val="left"/>
      <w:pPr>
        <w:ind w:left="2614" w:hanging="360"/>
      </w:pPr>
      <w:rPr>
        <w:rFonts w:ascii="Wingdings" w:hAnsi="Wingdings" w:hint="default"/>
      </w:rPr>
    </w:lvl>
    <w:lvl w:ilvl="3" w:tplc="04100001" w:tentative="1">
      <w:start w:val="1"/>
      <w:numFmt w:val="bullet"/>
      <w:lvlText w:val=""/>
      <w:lvlJc w:val="left"/>
      <w:pPr>
        <w:ind w:left="3334" w:hanging="360"/>
      </w:pPr>
      <w:rPr>
        <w:rFonts w:ascii="Symbol" w:hAnsi="Symbol" w:hint="default"/>
      </w:rPr>
    </w:lvl>
    <w:lvl w:ilvl="4" w:tplc="04100003" w:tentative="1">
      <w:start w:val="1"/>
      <w:numFmt w:val="bullet"/>
      <w:lvlText w:val="o"/>
      <w:lvlJc w:val="left"/>
      <w:pPr>
        <w:ind w:left="4054" w:hanging="360"/>
      </w:pPr>
      <w:rPr>
        <w:rFonts w:ascii="Courier New" w:hAnsi="Courier New" w:cs="Courier New" w:hint="default"/>
      </w:rPr>
    </w:lvl>
    <w:lvl w:ilvl="5" w:tplc="04100005" w:tentative="1">
      <w:start w:val="1"/>
      <w:numFmt w:val="bullet"/>
      <w:lvlText w:val=""/>
      <w:lvlJc w:val="left"/>
      <w:pPr>
        <w:ind w:left="4774" w:hanging="360"/>
      </w:pPr>
      <w:rPr>
        <w:rFonts w:ascii="Wingdings" w:hAnsi="Wingdings" w:hint="default"/>
      </w:rPr>
    </w:lvl>
    <w:lvl w:ilvl="6" w:tplc="04100001" w:tentative="1">
      <w:start w:val="1"/>
      <w:numFmt w:val="bullet"/>
      <w:lvlText w:val=""/>
      <w:lvlJc w:val="left"/>
      <w:pPr>
        <w:ind w:left="5494" w:hanging="360"/>
      </w:pPr>
      <w:rPr>
        <w:rFonts w:ascii="Symbol" w:hAnsi="Symbol" w:hint="default"/>
      </w:rPr>
    </w:lvl>
    <w:lvl w:ilvl="7" w:tplc="04100003" w:tentative="1">
      <w:start w:val="1"/>
      <w:numFmt w:val="bullet"/>
      <w:lvlText w:val="o"/>
      <w:lvlJc w:val="left"/>
      <w:pPr>
        <w:ind w:left="6214" w:hanging="360"/>
      </w:pPr>
      <w:rPr>
        <w:rFonts w:ascii="Courier New" w:hAnsi="Courier New" w:cs="Courier New" w:hint="default"/>
      </w:rPr>
    </w:lvl>
    <w:lvl w:ilvl="8" w:tplc="04100005" w:tentative="1">
      <w:start w:val="1"/>
      <w:numFmt w:val="bullet"/>
      <w:lvlText w:val=""/>
      <w:lvlJc w:val="left"/>
      <w:pPr>
        <w:ind w:left="6934" w:hanging="360"/>
      </w:pPr>
      <w:rPr>
        <w:rFonts w:ascii="Wingdings" w:hAnsi="Wingdings" w:hint="default"/>
      </w:rPr>
    </w:lvl>
  </w:abstractNum>
  <w:abstractNum w:abstractNumId="18" w15:restartNumberingAfterBreak="0">
    <w:nsid w:val="3F182AB1"/>
    <w:multiLevelType w:val="hybridMultilevel"/>
    <w:tmpl w:val="0AB2B542"/>
    <w:lvl w:ilvl="0" w:tplc="04100003">
      <w:start w:val="1"/>
      <w:numFmt w:val="bullet"/>
      <w:lvlText w:val="o"/>
      <w:lvlJc w:val="left"/>
      <w:pPr>
        <w:ind w:left="720" w:hanging="360"/>
      </w:pPr>
      <w:rPr>
        <w:rFonts w:ascii="Courier New" w:hAnsi="Courier New" w:cs="Courier New"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40D44F55"/>
    <w:multiLevelType w:val="hybridMultilevel"/>
    <w:tmpl w:val="5FBAC18A"/>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D027E57"/>
    <w:multiLevelType w:val="hybridMultilevel"/>
    <w:tmpl w:val="4E20A76A"/>
    <w:lvl w:ilvl="0" w:tplc="0C8497A0">
      <w:start w:val="1"/>
      <w:numFmt w:val="bullet"/>
      <w:lvlText w:val="-"/>
      <w:lvlJc w:val="left"/>
      <w:pPr>
        <w:ind w:left="720" w:hanging="360"/>
      </w:pPr>
      <w:rPr>
        <w:rFonts w:ascii="Times New Roman" w:eastAsia="Times New Roman" w:hAnsi="Times New Roman"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F441A13"/>
    <w:multiLevelType w:val="hybridMultilevel"/>
    <w:tmpl w:val="074671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0AF0A9B"/>
    <w:multiLevelType w:val="hybridMultilevel"/>
    <w:tmpl w:val="9412E2AE"/>
    <w:lvl w:ilvl="0" w:tplc="2E6E8280">
      <w:start w:val="1"/>
      <w:numFmt w:val="lowerLetter"/>
      <w:lvlText w:val="%1)"/>
      <w:lvlJc w:val="left"/>
      <w:pPr>
        <w:ind w:left="814" w:hanging="360"/>
      </w:pPr>
      <w:rPr>
        <w:rFonts w:hint="default"/>
      </w:rPr>
    </w:lvl>
    <w:lvl w:ilvl="1" w:tplc="04100019" w:tentative="1">
      <w:start w:val="1"/>
      <w:numFmt w:val="lowerLetter"/>
      <w:lvlText w:val="%2."/>
      <w:lvlJc w:val="left"/>
      <w:pPr>
        <w:ind w:left="1534" w:hanging="360"/>
      </w:pPr>
    </w:lvl>
    <w:lvl w:ilvl="2" w:tplc="0410001B" w:tentative="1">
      <w:start w:val="1"/>
      <w:numFmt w:val="lowerRoman"/>
      <w:lvlText w:val="%3."/>
      <w:lvlJc w:val="right"/>
      <w:pPr>
        <w:ind w:left="2254" w:hanging="180"/>
      </w:pPr>
    </w:lvl>
    <w:lvl w:ilvl="3" w:tplc="0410000F" w:tentative="1">
      <w:start w:val="1"/>
      <w:numFmt w:val="decimal"/>
      <w:lvlText w:val="%4."/>
      <w:lvlJc w:val="left"/>
      <w:pPr>
        <w:ind w:left="2974" w:hanging="360"/>
      </w:pPr>
    </w:lvl>
    <w:lvl w:ilvl="4" w:tplc="04100019" w:tentative="1">
      <w:start w:val="1"/>
      <w:numFmt w:val="lowerLetter"/>
      <w:lvlText w:val="%5."/>
      <w:lvlJc w:val="left"/>
      <w:pPr>
        <w:ind w:left="3694" w:hanging="360"/>
      </w:pPr>
    </w:lvl>
    <w:lvl w:ilvl="5" w:tplc="0410001B" w:tentative="1">
      <w:start w:val="1"/>
      <w:numFmt w:val="lowerRoman"/>
      <w:lvlText w:val="%6."/>
      <w:lvlJc w:val="right"/>
      <w:pPr>
        <w:ind w:left="4414" w:hanging="180"/>
      </w:pPr>
    </w:lvl>
    <w:lvl w:ilvl="6" w:tplc="0410000F" w:tentative="1">
      <w:start w:val="1"/>
      <w:numFmt w:val="decimal"/>
      <w:lvlText w:val="%7."/>
      <w:lvlJc w:val="left"/>
      <w:pPr>
        <w:ind w:left="5134" w:hanging="360"/>
      </w:pPr>
    </w:lvl>
    <w:lvl w:ilvl="7" w:tplc="04100019" w:tentative="1">
      <w:start w:val="1"/>
      <w:numFmt w:val="lowerLetter"/>
      <w:lvlText w:val="%8."/>
      <w:lvlJc w:val="left"/>
      <w:pPr>
        <w:ind w:left="5854" w:hanging="360"/>
      </w:pPr>
    </w:lvl>
    <w:lvl w:ilvl="8" w:tplc="0410001B" w:tentative="1">
      <w:start w:val="1"/>
      <w:numFmt w:val="lowerRoman"/>
      <w:lvlText w:val="%9."/>
      <w:lvlJc w:val="right"/>
      <w:pPr>
        <w:ind w:left="6574" w:hanging="180"/>
      </w:pPr>
    </w:lvl>
  </w:abstractNum>
  <w:abstractNum w:abstractNumId="23" w15:restartNumberingAfterBreak="0">
    <w:nsid w:val="54DF4739"/>
    <w:multiLevelType w:val="hybridMultilevel"/>
    <w:tmpl w:val="DE668584"/>
    <w:lvl w:ilvl="0" w:tplc="E2E4DAEA">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5741B8A"/>
    <w:multiLevelType w:val="singleLevel"/>
    <w:tmpl w:val="0410000F"/>
    <w:lvl w:ilvl="0">
      <w:start w:val="1"/>
      <w:numFmt w:val="decimal"/>
      <w:lvlText w:val="%1."/>
      <w:lvlJc w:val="left"/>
      <w:pPr>
        <w:tabs>
          <w:tab w:val="num" w:pos="360"/>
        </w:tabs>
        <w:ind w:left="360" w:hanging="360"/>
      </w:pPr>
    </w:lvl>
  </w:abstractNum>
  <w:abstractNum w:abstractNumId="25" w15:restartNumberingAfterBreak="0">
    <w:nsid w:val="57103E50"/>
    <w:multiLevelType w:val="hybridMultilevel"/>
    <w:tmpl w:val="3C8665D8"/>
    <w:lvl w:ilvl="0" w:tplc="88769F56">
      <w:start w:val="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C561B2F"/>
    <w:multiLevelType w:val="hybridMultilevel"/>
    <w:tmpl w:val="E556BE58"/>
    <w:lvl w:ilvl="0" w:tplc="8318AD40">
      <w:start w:val="1"/>
      <w:numFmt w:val="bullet"/>
      <w:lvlText w:val=""/>
      <w:lvlJc w:val="left"/>
      <w:pPr>
        <w:ind w:left="1146"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1D20635"/>
    <w:multiLevelType w:val="hybridMultilevel"/>
    <w:tmpl w:val="6D62A3EE"/>
    <w:lvl w:ilvl="0" w:tplc="F926ABD4">
      <w:start w:val="1"/>
      <w:numFmt w:val="decimal"/>
      <w:lvlText w:val="%1."/>
      <w:lvlJc w:val="left"/>
      <w:pPr>
        <w:ind w:left="503" w:hanging="360"/>
      </w:pPr>
      <w:rPr>
        <w:rFonts w:hint="default"/>
      </w:rPr>
    </w:lvl>
    <w:lvl w:ilvl="1" w:tplc="04100019" w:tentative="1">
      <w:start w:val="1"/>
      <w:numFmt w:val="lowerLetter"/>
      <w:lvlText w:val="%2."/>
      <w:lvlJc w:val="left"/>
      <w:pPr>
        <w:ind w:left="1223" w:hanging="360"/>
      </w:pPr>
    </w:lvl>
    <w:lvl w:ilvl="2" w:tplc="0410001B" w:tentative="1">
      <w:start w:val="1"/>
      <w:numFmt w:val="lowerRoman"/>
      <w:lvlText w:val="%3."/>
      <w:lvlJc w:val="right"/>
      <w:pPr>
        <w:ind w:left="1943" w:hanging="180"/>
      </w:pPr>
    </w:lvl>
    <w:lvl w:ilvl="3" w:tplc="0410000F" w:tentative="1">
      <w:start w:val="1"/>
      <w:numFmt w:val="decimal"/>
      <w:lvlText w:val="%4."/>
      <w:lvlJc w:val="left"/>
      <w:pPr>
        <w:ind w:left="2663" w:hanging="360"/>
      </w:pPr>
    </w:lvl>
    <w:lvl w:ilvl="4" w:tplc="04100019" w:tentative="1">
      <w:start w:val="1"/>
      <w:numFmt w:val="lowerLetter"/>
      <w:lvlText w:val="%5."/>
      <w:lvlJc w:val="left"/>
      <w:pPr>
        <w:ind w:left="3383" w:hanging="360"/>
      </w:pPr>
    </w:lvl>
    <w:lvl w:ilvl="5" w:tplc="0410001B" w:tentative="1">
      <w:start w:val="1"/>
      <w:numFmt w:val="lowerRoman"/>
      <w:lvlText w:val="%6."/>
      <w:lvlJc w:val="right"/>
      <w:pPr>
        <w:ind w:left="4103" w:hanging="180"/>
      </w:pPr>
    </w:lvl>
    <w:lvl w:ilvl="6" w:tplc="0410000F" w:tentative="1">
      <w:start w:val="1"/>
      <w:numFmt w:val="decimal"/>
      <w:lvlText w:val="%7."/>
      <w:lvlJc w:val="left"/>
      <w:pPr>
        <w:ind w:left="4823" w:hanging="360"/>
      </w:pPr>
    </w:lvl>
    <w:lvl w:ilvl="7" w:tplc="04100019" w:tentative="1">
      <w:start w:val="1"/>
      <w:numFmt w:val="lowerLetter"/>
      <w:lvlText w:val="%8."/>
      <w:lvlJc w:val="left"/>
      <w:pPr>
        <w:ind w:left="5543" w:hanging="360"/>
      </w:pPr>
    </w:lvl>
    <w:lvl w:ilvl="8" w:tplc="0410001B" w:tentative="1">
      <w:start w:val="1"/>
      <w:numFmt w:val="lowerRoman"/>
      <w:lvlText w:val="%9."/>
      <w:lvlJc w:val="right"/>
      <w:pPr>
        <w:ind w:left="6263" w:hanging="180"/>
      </w:pPr>
    </w:lvl>
  </w:abstractNum>
  <w:abstractNum w:abstractNumId="28" w15:restartNumberingAfterBreak="0">
    <w:nsid w:val="62383AA2"/>
    <w:multiLevelType w:val="multilevel"/>
    <w:tmpl w:val="B178E094"/>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9" w15:restartNumberingAfterBreak="0">
    <w:nsid w:val="68F260CB"/>
    <w:multiLevelType w:val="hybridMultilevel"/>
    <w:tmpl w:val="0B3696E6"/>
    <w:lvl w:ilvl="0" w:tplc="AD84360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C0A0A04"/>
    <w:multiLevelType w:val="hybridMultilevel"/>
    <w:tmpl w:val="D9B821C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6E6491"/>
    <w:multiLevelType w:val="hybridMultilevel"/>
    <w:tmpl w:val="D5B40448"/>
    <w:lvl w:ilvl="0" w:tplc="18B07256">
      <w:start w:val="1"/>
      <w:numFmt w:val="decimal"/>
      <w:lvlText w:val="%1)"/>
      <w:lvlJc w:val="left"/>
      <w:pPr>
        <w:ind w:left="814" w:hanging="360"/>
      </w:pPr>
      <w:rPr>
        <w:rFonts w:hint="default"/>
        <w:b/>
      </w:rPr>
    </w:lvl>
    <w:lvl w:ilvl="1" w:tplc="04100019" w:tentative="1">
      <w:start w:val="1"/>
      <w:numFmt w:val="lowerLetter"/>
      <w:lvlText w:val="%2."/>
      <w:lvlJc w:val="left"/>
      <w:pPr>
        <w:ind w:left="1534" w:hanging="360"/>
      </w:pPr>
    </w:lvl>
    <w:lvl w:ilvl="2" w:tplc="0410001B" w:tentative="1">
      <w:start w:val="1"/>
      <w:numFmt w:val="lowerRoman"/>
      <w:lvlText w:val="%3."/>
      <w:lvlJc w:val="right"/>
      <w:pPr>
        <w:ind w:left="2254" w:hanging="180"/>
      </w:pPr>
    </w:lvl>
    <w:lvl w:ilvl="3" w:tplc="0410000F" w:tentative="1">
      <w:start w:val="1"/>
      <w:numFmt w:val="decimal"/>
      <w:lvlText w:val="%4."/>
      <w:lvlJc w:val="left"/>
      <w:pPr>
        <w:ind w:left="2974" w:hanging="360"/>
      </w:pPr>
    </w:lvl>
    <w:lvl w:ilvl="4" w:tplc="04100019" w:tentative="1">
      <w:start w:val="1"/>
      <w:numFmt w:val="lowerLetter"/>
      <w:lvlText w:val="%5."/>
      <w:lvlJc w:val="left"/>
      <w:pPr>
        <w:ind w:left="3694" w:hanging="360"/>
      </w:pPr>
    </w:lvl>
    <w:lvl w:ilvl="5" w:tplc="0410001B" w:tentative="1">
      <w:start w:val="1"/>
      <w:numFmt w:val="lowerRoman"/>
      <w:lvlText w:val="%6."/>
      <w:lvlJc w:val="right"/>
      <w:pPr>
        <w:ind w:left="4414" w:hanging="180"/>
      </w:pPr>
    </w:lvl>
    <w:lvl w:ilvl="6" w:tplc="0410000F" w:tentative="1">
      <w:start w:val="1"/>
      <w:numFmt w:val="decimal"/>
      <w:lvlText w:val="%7."/>
      <w:lvlJc w:val="left"/>
      <w:pPr>
        <w:ind w:left="5134" w:hanging="360"/>
      </w:pPr>
    </w:lvl>
    <w:lvl w:ilvl="7" w:tplc="04100019" w:tentative="1">
      <w:start w:val="1"/>
      <w:numFmt w:val="lowerLetter"/>
      <w:lvlText w:val="%8."/>
      <w:lvlJc w:val="left"/>
      <w:pPr>
        <w:ind w:left="5854" w:hanging="360"/>
      </w:pPr>
    </w:lvl>
    <w:lvl w:ilvl="8" w:tplc="0410001B" w:tentative="1">
      <w:start w:val="1"/>
      <w:numFmt w:val="lowerRoman"/>
      <w:lvlText w:val="%9."/>
      <w:lvlJc w:val="right"/>
      <w:pPr>
        <w:ind w:left="6574" w:hanging="180"/>
      </w:pPr>
    </w:lvl>
  </w:abstractNum>
  <w:abstractNum w:abstractNumId="32" w15:restartNumberingAfterBreak="0">
    <w:nsid w:val="6E895434"/>
    <w:multiLevelType w:val="hybridMultilevel"/>
    <w:tmpl w:val="06F4FEFA"/>
    <w:lvl w:ilvl="0" w:tplc="AC0CEE26">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1AD40E9"/>
    <w:multiLevelType w:val="hybridMultilevel"/>
    <w:tmpl w:val="36E4333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4C04AFA"/>
    <w:multiLevelType w:val="hybridMultilevel"/>
    <w:tmpl w:val="FF2E3004"/>
    <w:lvl w:ilvl="0" w:tplc="E424EF4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52D0059"/>
    <w:multiLevelType w:val="singleLevel"/>
    <w:tmpl w:val="F2EE3A2E"/>
    <w:lvl w:ilvl="0">
      <w:start w:val="1"/>
      <w:numFmt w:val="decimal"/>
      <w:lvlText w:val="%1."/>
      <w:lvlJc w:val="left"/>
      <w:pPr>
        <w:tabs>
          <w:tab w:val="num" w:pos="360"/>
        </w:tabs>
        <w:ind w:left="360" w:hanging="360"/>
      </w:pPr>
      <w:rPr>
        <w:rFonts w:hint="default"/>
        <w:sz w:val="32"/>
      </w:rPr>
    </w:lvl>
  </w:abstractNum>
  <w:abstractNum w:abstractNumId="36" w15:restartNumberingAfterBreak="0">
    <w:nsid w:val="76352F9B"/>
    <w:multiLevelType w:val="hybridMultilevel"/>
    <w:tmpl w:val="00980914"/>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num w:numId="1" w16cid:durableId="95249586">
    <w:abstractNumId w:val="30"/>
  </w:num>
  <w:num w:numId="2" w16cid:durableId="744107499">
    <w:abstractNumId w:val="12"/>
  </w:num>
  <w:num w:numId="3" w16cid:durableId="2121601833">
    <w:abstractNumId w:val="21"/>
  </w:num>
  <w:num w:numId="4" w16cid:durableId="1271359672">
    <w:abstractNumId w:val="36"/>
  </w:num>
  <w:num w:numId="5" w16cid:durableId="1946113756">
    <w:abstractNumId w:val="29"/>
  </w:num>
  <w:num w:numId="6" w16cid:durableId="1846438945">
    <w:abstractNumId w:val="32"/>
  </w:num>
  <w:num w:numId="7" w16cid:durableId="37123812">
    <w:abstractNumId w:val="4"/>
  </w:num>
  <w:num w:numId="8" w16cid:durableId="2105765689">
    <w:abstractNumId w:val="28"/>
  </w:num>
  <w:num w:numId="9" w16cid:durableId="951715596">
    <w:abstractNumId w:val="2"/>
  </w:num>
  <w:num w:numId="10" w16cid:durableId="1411540641">
    <w:abstractNumId w:val="34"/>
  </w:num>
  <w:num w:numId="11" w16cid:durableId="1919242847">
    <w:abstractNumId w:val="6"/>
  </w:num>
  <w:num w:numId="12" w16cid:durableId="1137188681">
    <w:abstractNumId w:val="35"/>
  </w:num>
  <w:num w:numId="13" w16cid:durableId="746851329">
    <w:abstractNumId w:val="14"/>
  </w:num>
  <w:num w:numId="14" w16cid:durableId="1475179696">
    <w:abstractNumId w:val="24"/>
  </w:num>
  <w:num w:numId="15" w16cid:durableId="470831887">
    <w:abstractNumId w:val="23"/>
  </w:num>
  <w:num w:numId="16" w16cid:durableId="501504294">
    <w:abstractNumId w:val="10"/>
  </w:num>
  <w:num w:numId="17" w16cid:durableId="1359506625">
    <w:abstractNumId w:val="0"/>
  </w:num>
  <w:num w:numId="18" w16cid:durableId="543952493">
    <w:abstractNumId w:val="7"/>
  </w:num>
  <w:num w:numId="19" w16cid:durableId="660544551">
    <w:abstractNumId w:val="33"/>
  </w:num>
  <w:num w:numId="20" w16cid:durableId="2022775669">
    <w:abstractNumId w:val="11"/>
  </w:num>
  <w:num w:numId="21" w16cid:durableId="411048611">
    <w:abstractNumId w:val="8"/>
  </w:num>
  <w:num w:numId="22" w16cid:durableId="1228144922">
    <w:abstractNumId w:val="19"/>
  </w:num>
  <w:num w:numId="23" w16cid:durableId="459230295">
    <w:abstractNumId w:val="3"/>
  </w:num>
  <w:num w:numId="24" w16cid:durableId="512258857">
    <w:abstractNumId w:val="20"/>
  </w:num>
  <w:num w:numId="25" w16cid:durableId="1410619642">
    <w:abstractNumId w:val="27"/>
  </w:num>
  <w:num w:numId="26" w16cid:durableId="1883126202">
    <w:abstractNumId w:val="15"/>
  </w:num>
  <w:num w:numId="27" w16cid:durableId="931621568">
    <w:abstractNumId w:val="9"/>
  </w:num>
  <w:num w:numId="28" w16cid:durableId="1121342070">
    <w:abstractNumId w:val="16"/>
  </w:num>
  <w:num w:numId="29" w16cid:durableId="796024902">
    <w:abstractNumId w:val="1"/>
  </w:num>
  <w:num w:numId="30" w16cid:durableId="373890252">
    <w:abstractNumId w:val="25"/>
  </w:num>
  <w:num w:numId="31" w16cid:durableId="711000371">
    <w:abstractNumId w:val="13"/>
  </w:num>
  <w:num w:numId="32" w16cid:durableId="4584508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41066034">
    <w:abstractNumId w:val="18"/>
  </w:num>
  <w:num w:numId="34" w16cid:durableId="1767311758">
    <w:abstractNumId w:val="26"/>
  </w:num>
  <w:num w:numId="35" w16cid:durableId="1173452314">
    <w:abstractNumId w:val="17"/>
  </w:num>
  <w:num w:numId="36" w16cid:durableId="1510559832">
    <w:abstractNumId w:val="31"/>
  </w:num>
  <w:num w:numId="37" w16cid:durableId="11803460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D84"/>
    <w:rsid w:val="00001F23"/>
    <w:rsid w:val="000037E2"/>
    <w:rsid w:val="00003AAC"/>
    <w:rsid w:val="0000722F"/>
    <w:rsid w:val="000115D8"/>
    <w:rsid w:val="000157DC"/>
    <w:rsid w:val="000226BD"/>
    <w:rsid w:val="00030464"/>
    <w:rsid w:val="00032E37"/>
    <w:rsid w:val="0003352A"/>
    <w:rsid w:val="000378C8"/>
    <w:rsid w:val="00037D1C"/>
    <w:rsid w:val="000404EA"/>
    <w:rsid w:val="000450D2"/>
    <w:rsid w:val="000460B2"/>
    <w:rsid w:val="0004643E"/>
    <w:rsid w:val="00047F19"/>
    <w:rsid w:val="00055569"/>
    <w:rsid w:val="000610EC"/>
    <w:rsid w:val="00061DA0"/>
    <w:rsid w:val="00061F78"/>
    <w:rsid w:val="000620B8"/>
    <w:rsid w:val="0006379B"/>
    <w:rsid w:val="000677C8"/>
    <w:rsid w:val="00071037"/>
    <w:rsid w:val="00073829"/>
    <w:rsid w:val="000752EE"/>
    <w:rsid w:val="000753BB"/>
    <w:rsid w:val="000769BD"/>
    <w:rsid w:val="00080192"/>
    <w:rsid w:val="00083A52"/>
    <w:rsid w:val="00083E49"/>
    <w:rsid w:val="0008552D"/>
    <w:rsid w:val="00094C00"/>
    <w:rsid w:val="00094D84"/>
    <w:rsid w:val="000A1ED5"/>
    <w:rsid w:val="000A3138"/>
    <w:rsid w:val="000A4708"/>
    <w:rsid w:val="000A4D46"/>
    <w:rsid w:val="000A5DC7"/>
    <w:rsid w:val="000A71AE"/>
    <w:rsid w:val="000B165A"/>
    <w:rsid w:val="000B3357"/>
    <w:rsid w:val="000B5296"/>
    <w:rsid w:val="000B5A32"/>
    <w:rsid w:val="000B60B4"/>
    <w:rsid w:val="000B684D"/>
    <w:rsid w:val="000C236E"/>
    <w:rsid w:val="000D07D0"/>
    <w:rsid w:val="000D109C"/>
    <w:rsid w:val="000D4B2C"/>
    <w:rsid w:val="000D5AA6"/>
    <w:rsid w:val="000D68CD"/>
    <w:rsid w:val="000D7DD9"/>
    <w:rsid w:val="000E030B"/>
    <w:rsid w:val="000E1C03"/>
    <w:rsid w:val="000E3D79"/>
    <w:rsid w:val="000E52DB"/>
    <w:rsid w:val="000E543D"/>
    <w:rsid w:val="000E5450"/>
    <w:rsid w:val="000E5B8B"/>
    <w:rsid w:val="000E6330"/>
    <w:rsid w:val="000E6A8A"/>
    <w:rsid w:val="000F1084"/>
    <w:rsid w:val="000F378D"/>
    <w:rsid w:val="000F3D07"/>
    <w:rsid w:val="000F4268"/>
    <w:rsid w:val="000F43C7"/>
    <w:rsid w:val="000F4542"/>
    <w:rsid w:val="0010022D"/>
    <w:rsid w:val="0010155B"/>
    <w:rsid w:val="00102B7F"/>
    <w:rsid w:val="00103881"/>
    <w:rsid w:val="0010444C"/>
    <w:rsid w:val="00106B0E"/>
    <w:rsid w:val="00106DDC"/>
    <w:rsid w:val="00110AC2"/>
    <w:rsid w:val="00111C26"/>
    <w:rsid w:val="00112162"/>
    <w:rsid w:val="00112FBD"/>
    <w:rsid w:val="00113129"/>
    <w:rsid w:val="00114028"/>
    <w:rsid w:val="0011714D"/>
    <w:rsid w:val="00120191"/>
    <w:rsid w:val="00120768"/>
    <w:rsid w:val="00123F99"/>
    <w:rsid w:val="00125B77"/>
    <w:rsid w:val="00126D16"/>
    <w:rsid w:val="001324D6"/>
    <w:rsid w:val="00132844"/>
    <w:rsid w:val="00135734"/>
    <w:rsid w:val="00137646"/>
    <w:rsid w:val="0014064A"/>
    <w:rsid w:val="00142AD4"/>
    <w:rsid w:val="0015097B"/>
    <w:rsid w:val="00153B10"/>
    <w:rsid w:val="00156B3F"/>
    <w:rsid w:val="001576AB"/>
    <w:rsid w:val="001619D2"/>
    <w:rsid w:val="00163AAF"/>
    <w:rsid w:val="00165082"/>
    <w:rsid w:val="00166361"/>
    <w:rsid w:val="00167D5A"/>
    <w:rsid w:val="001715F6"/>
    <w:rsid w:val="00171A48"/>
    <w:rsid w:val="00173B6E"/>
    <w:rsid w:val="001756BD"/>
    <w:rsid w:val="00176D77"/>
    <w:rsid w:val="00180EC9"/>
    <w:rsid w:val="00185205"/>
    <w:rsid w:val="00185DC2"/>
    <w:rsid w:val="001871D5"/>
    <w:rsid w:val="0018745B"/>
    <w:rsid w:val="00190991"/>
    <w:rsid w:val="00190A57"/>
    <w:rsid w:val="00190CB4"/>
    <w:rsid w:val="00192083"/>
    <w:rsid w:val="001A030D"/>
    <w:rsid w:val="001A4564"/>
    <w:rsid w:val="001A56F8"/>
    <w:rsid w:val="001A5ECB"/>
    <w:rsid w:val="001A6AD3"/>
    <w:rsid w:val="001C11CE"/>
    <w:rsid w:val="001C15D3"/>
    <w:rsid w:val="001C18B4"/>
    <w:rsid w:val="001C21F1"/>
    <w:rsid w:val="001C233B"/>
    <w:rsid w:val="001C3E54"/>
    <w:rsid w:val="001C41D4"/>
    <w:rsid w:val="001C49C1"/>
    <w:rsid w:val="001C5089"/>
    <w:rsid w:val="001D029A"/>
    <w:rsid w:val="001D4898"/>
    <w:rsid w:val="001D56E6"/>
    <w:rsid w:val="001D6406"/>
    <w:rsid w:val="001E3890"/>
    <w:rsid w:val="001E4678"/>
    <w:rsid w:val="001F1322"/>
    <w:rsid w:val="001F1A28"/>
    <w:rsid w:val="001F1EFB"/>
    <w:rsid w:val="001F2159"/>
    <w:rsid w:val="001F2CE2"/>
    <w:rsid w:val="001F560B"/>
    <w:rsid w:val="001F71F8"/>
    <w:rsid w:val="00201FB0"/>
    <w:rsid w:val="00202EDA"/>
    <w:rsid w:val="00202FC3"/>
    <w:rsid w:val="002062A5"/>
    <w:rsid w:val="0020637C"/>
    <w:rsid w:val="00207594"/>
    <w:rsid w:val="002122C4"/>
    <w:rsid w:val="002123EB"/>
    <w:rsid w:val="002138FB"/>
    <w:rsid w:val="002161A9"/>
    <w:rsid w:val="00217B09"/>
    <w:rsid w:val="00220741"/>
    <w:rsid w:val="002209B0"/>
    <w:rsid w:val="00221F63"/>
    <w:rsid w:val="00224A83"/>
    <w:rsid w:val="00225576"/>
    <w:rsid w:val="00231B82"/>
    <w:rsid w:val="00232653"/>
    <w:rsid w:val="00233400"/>
    <w:rsid w:val="00237E25"/>
    <w:rsid w:val="00244B83"/>
    <w:rsid w:val="00247855"/>
    <w:rsid w:val="00250F07"/>
    <w:rsid w:val="00253774"/>
    <w:rsid w:val="0025483C"/>
    <w:rsid w:val="002548D3"/>
    <w:rsid w:val="00255C6B"/>
    <w:rsid w:val="00256B98"/>
    <w:rsid w:val="00260531"/>
    <w:rsid w:val="00264334"/>
    <w:rsid w:val="002700EF"/>
    <w:rsid w:val="0027185C"/>
    <w:rsid w:val="00273D3D"/>
    <w:rsid w:val="00275DF7"/>
    <w:rsid w:val="002804D6"/>
    <w:rsid w:val="00284286"/>
    <w:rsid w:val="002850FF"/>
    <w:rsid w:val="0028595E"/>
    <w:rsid w:val="002864E4"/>
    <w:rsid w:val="0029048C"/>
    <w:rsid w:val="0029165C"/>
    <w:rsid w:val="002931B7"/>
    <w:rsid w:val="0029716E"/>
    <w:rsid w:val="00297FE9"/>
    <w:rsid w:val="002A0443"/>
    <w:rsid w:val="002A2168"/>
    <w:rsid w:val="002A436E"/>
    <w:rsid w:val="002A4402"/>
    <w:rsid w:val="002B13E1"/>
    <w:rsid w:val="002B163B"/>
    <w:rsid w:val="002B2695"/>
    <w:rsid w:val="002B349A"/>
    <w:rsid w:val="002B5153"/>
    <w:rsid w:val="002B7F85"/>
    <w:rsid w:val="002C23D4"/>
    <w:rsid w:val="002C2A75"/>
    <w:rsid w:val="002C66AF"/>
    <w:rsid w:val="002D2865"/>
    <w:rsid w:val="002D306B"/>
    <w:rsid w:val="002D647B"/>
    <w:rsid w:val="002D6E47"/>
    <w:rsid w:val="002E3D9B"/>
    <w:rsid w:val="002E4D68"/>
    <w:rsid w:val="002E71BA"/>
    <w:rsid w:val="002E7A2A"/>
    <w:rsid w:val="002F2A94"/>
    <w:rsid w:val="002F60CF"/>
    <w:rsid w:val="002F7A92"/>
    <w:rsid w:val="0030706B"/>
    <w:rsid w:val="00310C88"/>
    <w:rsid w:val="00312DA7"/>
    <w:rsid w:val="00313FCD"/>
    <w:rsid w:val="00315C7B"/>
    <w:rsid w:val="003166D4"/>
    <w:rsid w:val="00317400"/>
    <w:rsid w:val="0032158C"/>
    <w:rsid w:val="00321D78"/>
    <w:rsid w:val="00323D56"/>
    <w:rsid w:val="00325246"/>
    <w:rsid w:val="00325BA1"/>
    <w:rsid w:val="0032770A"/>
    <w:rsid w:val="00327A25"/>
    <w:rsid w:val="00333017"/>
    <w:rsid w:val="00333813"/>
    <w:rsid w:val="003353D5"/>
    <w:rsid w:val="003405A6"/>
    <w:rsid w:val="00340F19"/>
    <w:rsid w:val="00343CF0"/>
    <w:rsid w:val="003447DD"/>
    <w:rsid w:val="00351892"/>
    <w:rsid w:val="00351A8D"/>
    <w:rsid w:val="0035232F"/>
    <w:rsid w:val="00352540"/>
    <w:rsid w:val="003529CA"/>
    <w:rsid w:val="00352D4C"/>
    <w:rsid w:val="0035325F"/>
    <w:rsid w:val="00354DE1"/>
    <w:rsid w:val="003570BE"/>
    <w:rsid w:val="00360289"/>
    <w:rsid w:val="0036283F"/>
    <w:rsid w:val="0036399C"/>
    <w:rsid w:val="003673E2"/>
    <w:rsid w:val="003700CF"/>
    <w:rsid w:val="003713D6"/>
    <w:rsid w:val="00373EA9"/>
    <w:rsid w:val="00374DE6"/>
    <w:rsid w:val="003756DF"/>
    <w:rsid w:val="00377064"/>
    <w:rsid w:val="00381D64"/>
    <w:rsid w:val="003822F1"/>
    <w:rsid w:val="0038271E"/>
    <w:rsid w:val="00382EF4"/>
    <w:rsid w:val="003834C4"/>
    <w:rsid w:val="0038714F"/>
    <w:rsid w:val="00387F5B"/>
    <w:rsid w:val="0039267D"/>
    <w:rsid w:val="0039318F"/>
    <w:rsid w:val="003948EE"/>
    <w:rsid w:val="003A27F9"/>
    <w:rsid w:val="003A5AC7"/>
    <w:rsid w:val="003A619A"/>
    <w:rsid w:val="003B0D80"/>
    <w:rsid w:val="003B1A9E"/>
    <w:rsid w:val="003B2124"/>
    <w:rsid w:val="003B28C6"/>
    <w:rsid w:val="003B2AAB"/>
    <w:rsid w:val="003B2DCF"/>
    <w:rsid w:val="003B4880"/>
    <w:rsid w:val="003B64E1"/>
    <w:rsid w:val="003B6AF0"/>
    <w:rsid w:val="003C18FF"/>
    <w:rsid w:val="003D0420"/>
    <w:rsid w:val="003D1A79"/>
    <w:rsid w:val="003D2743"/>
    <w:rsid w:val="003D46FA"/>
    <w:rsid w:val="003E05C8"/>
    <w:rsid w:val="003E20A9"/>
    <w:rsid w:val="003E3070"/>
    <w:rsid w:val="003E4766"/>
    <w:rsid w:val="003E5944"/>
    <w:rsid w:val="003E6FB5"/>
    <w:rsid w:val="003F150B"/>
    <w:rsid w:val="003F32EB"/>
    <w:rsid w:val="003F4CC7"/>
    <w:rsid w:val="003F6D5B"/>
    <w:rsid w:val="00403FC3"/>
    <w:rsid w:val="0040535A"/>
    <w:rsid w:val="00405957"/>
    <w:rsid w:val="00406020"/>
    <w:rsid w:val="00410704"/>
    <w:rsid w:val="0041359E"/>
    <w:rsid w:val="0041465D"/>
    <w:rsid w:val="00414873"/>
    <w:rsid w:val="004153C7"/>
    <w:rsid w:val="00415D7A"/>
    <w:rsid w:val="00416BBD"/>
    <w:rsid w:val="0042046C"/>
    <w:rsid w:val="004247DF"/>
    <w:rsid w:val="004350C2"/>
    <w:rsid w:val="0043529F"/>
    <w:rsid w:val="0043535C"/>
    <w:rsid w:val="00440EB0"/>
    <w:rsid w:val="00441991"/>
    <w:rsid w:val="00442E3D"/>
    <w:rsid w:val="00442E5E"/>
    <w:rsid w:val="00450BBE"/>
    <w:rsid w:val="00452E87"/>
    <w:rsid w:val="00453109"/>
    <w:rsid w:val="00453717"/>
    <w:rsid w:val="00455F06"/>
    <w:rsid w:val="0045631B"/>
    <w:rsid w:val="00456341"/>
    <w:rsid w:val="00456615"/>
    <w:rsid w:val="00457D86"/>
    <w:rsid w:val="00460028"/>
    <w:rsid w:val="00462284"/>
    <w:rsid w:val="00463186"/>
    <w:rsid w:val="00463C82"/>
    <w:rsid w:val="0046508E"/>
    <w:rsid w:val="00465BEC"/>
    <w:rsid w:val="00466910"/>
    <w:rsid w:val="004672D0"/>
    <w:rsid w:val="0047254D"/>
    <w:rsid w:val="00473766"/>
    <w:rsid w:val="0047462D"/>
    <w:rsid w:val="004759A4"/>
    <w:rsid w:val="00475F18"/>
    <w:rsid w:val="00476BE5"/>
    <w:rsid w:val="00477F05"/>
    <w:rsid w:val="0048213A"/>
    <w:rsid w:val="00487309"/>
    <w:rsid w:val="0049067D"/>
    <w:rsid w:val="0049203B"/>
    <w:rsid w:val="00494CB8"/>
    <w:rsid w:val="00495BFE"/>
    <w:rsid w:val="004A0D95"/>
    <w:rsid w:val="004A34E9"/>
    <w:rsid w:val="004A36C9"/>
    <w:rsid w:val="004A3AAF"/>
    <w:rsid w:val="004A4EF4"/>
    <w:rsid w:val="004A58AA"/>
    <w:rsid w:val="004A6A61"/>
    <w:rsid w:val="004A796B"/>
    <w:rsid w:val="004B3E31"/>
    <w:rsid w:val="004B71F5"/>
    <w:rsid w:val="004C3FE2"/>
    <w:rsid w:val="004C5212"/>
    <w:rsid w:val="004C6A53"/>
    <w:rsid w:val="004C7392"/>
    <w:rsid w:val="004D0DCF"/>
    <w:rsid w:val="004D2188"/>
    <w:rsid w:val="004D2B02"/>
    <w:rsid w:val="004D2BC7"/>
    <w:rsid w:val="004D561F"/>
    <w:rsid w:val="004D6577"/>
    <w:rsid w:val="004E1C09"/>
    <w:rsid w:val="004E259B"/>
    <w:rsid w:val="004E4AA7"/>
    <w:rsid w:val="004E4C0E"/>
    <w:rsid w:val="004F58E6"/>
    <w:rsid w:val="004F5E4A"/>
    <w:rsid w:val="004F6159"/>
    <w:rsid w:val="004F661C"/>
    <w:rsid w:val="004F6EB0"/>
    <w:rsid w:val="004F74F7"/>
    <w:rsid w:val="00505335"/>
    <w:rsid w:val="00505B71"/>
    <w:rsid w:val="005119CE"/>
    <w:rsid w:val="00513652"/>
    <w:rsid w:val="00514AD0"/>
    <w:rsid w:val="005207AA"/>
    <w:rsid w:val="00521DA0"/>
    <w:rsid w:val="00523C34"/>
    <w:rsid w:val="00527944"/>
    <w:rsid w:val="00530824"/>
    <w:rsid w:val="00532310"/>
    <w:rsid w:val="00532774"/>
    <w:rsid w:val="00533771"/>
    <w:rsid w:val="00536316"/>
    <w:rsid w:val="005379D1"/>
    <w:rsid w:val="005401E7"/>
    <w:rsid w:val="00540F19"/>
    <w:rsid w:val="0054280A"/>
    <w:rsid w:val="005436AC"/>
    <w:rsid w:val="0054611E"/>
    <w:rsid w:val="0054669E"/>
    <w:rsid w:val="00547EED"/>
    <w:rsid w:val="00554CB5"/>
    <w:rsid w:val="00554DD6"/>
    <w:rsid w:val="00554F64"/>
    <w:rsid w:val="00556760"/>
    <w:rsid w:val="00557B35"/>
    <w:rsid w:val="00560BE4"/>
    <w:rsid w:val="00563124"/>
    <w:rsid w:val="005645D8"/>
    <w:rsid w:val="005671FB"/>
    <w:rsid w:val="005676A7"/>
    <w:rsid w:val="00567A5C"/>
    <w:rsid w:val="00570474"/>
    <w:rsid w:val="00570718"/>
    <w:rsid w:val="00570D2C"/>
    <w:rsid w:val="00571752"/>
    <w:rsid w:val="005718FA"/>
    <w:rsid w:val="0057381C"/>
    <w:rsid w:val="005739BA"/>
    <w:rsid w:val="00574326"/>
    <w:rsid w:val="00577971"/>
    <w:rsid w:val="00580335"/>
    <w:rsid w:val="00580675"/>
    <w:rsid w:val="00581A18"/>
    <w:rsid w:val="00581BAF"/>
    <w:rsid w:val="00585B81"/>
    <w:rsid w:val="0058770E"/>
    <w:rsid w:val="00590F05"/>
    <w:rsid w:val="005A1958"/>
    <w:rsid w:val="005A2013"/>
    <w:rsid w:val="005A3CDF"/>
    <w:rsid w:val="005A46A4"/>
    <w:rsid w:val="005A7199"/>
    <w:rsid w:val="005B24AF"/>
    <w:rsid w:val="005B2DBB"/>
    <w:rsid w:val="005B32E0"/>
    <w:rsid w:val="005B3F65"/>
    <w:rsid w:val="005B5B69"/>
    <w:rsid w:val="005B5BB9"/>
    <w:rsid w:val="005B618E"/>
    <w:rsid w:val="005B6248"/>
    <w:rsid w:val="005B775F"/>
    <w:rsid w:val="005D0A48"/>
    <w:rsid w:val="005D0C5C"/>
    <w:rsid w:val="005D205F"/>
    <w:rsid w:val="005D31D7"/>
    <w:rsid w:val="005D45B7"/>
    <w:rsid w:val="005D6F6F"/>
    <w:rsid w:val="005D7DD4"/>
    <w:rsid w:val="005E3A53"/>
    <w:rsid w:val="005E53B7"/>
    <w:rsid w:val="005E5D9F"/>
    <w:rsid w:val="005F0E92"/>
    <w:rsid w:val="005F13AA"/>
    <w:rsid w:val="005F4716"/>
    <w:rsid w:val="005F53AF"/>
    <w:rsid w:val="005F5485"/>
    <w:rsid w:val="005F7374"/>
    <w:rsid w:val="00603218"/>
    <w:rsid w:val="006056E4"/>
    <w:rsid w:val="00605C98"/>
    <w:rsid w:val="00606510"/>
    <w:rsid w:val="00610141"/>
    <w:rsid w:val="00611D53"/>
    <w:rsid w:val="006121F5"/>
    <w:rsid w:val="006137DB"/>
    <w:rsid w:val="00613938"/>
    <w:rsid w:val="00620614"/>
    <w:rsid w:val="00620F02"/>
    <w:rsid w:val="00623D8A"/>
    <w:rsid w:val="0062481C"/>
    <w:rsid w:val="0062546C"/>
    <w:rsid w:val="00626012"/>
    <w:rsid w:val="00632EA2"/>
    <w:rsid w:val="00633398"/>
    <w:rsid w:val="00634D51"/>
    <w:rsid w:val="00635908"/>
    <w:rsid w:val="0064226A"/>
    <w:rsid w:val="006449AB"/>
    <w:rsid w:val="0064541A"/>
    <w:rsid w:val="00647A4D"/>
    <w:rsid w:val="0065267C"/>
    <w:rsid w:val="0065403E"/>
    <w:rsid w:val="006561DF"/>
    <w:rsid w:val="006573AD"/>
    <w:rsid w:val="00657E0F"/>
    <w:rsid w:val="0066011A"/>
    <w:rsid w:val="00661376"/>
    <w:rsid w:val="006668AF"/>
    <w:rsid w:val="00670C08"/>
    <w:rsid w:val="00672960"/>
    <w:rsid w:val="00676951"/>
    <w:rsid w:val="00680B09"/>
    <w:rsid w:val="0068120B"/>
    <w:rsid w:val="00686064"/>
    <w:rsid w:val="00686218"/>
    <w:rsid w:val="00686665"/>
    <w:rsid w:val="0068708B"/>
    <w:rsid w:val="0069100A"/>
    <w:rsid w:val="00692900"/>
    <w:rsid w:val="00693E85"/>
    <w:rsid w:val="00694281"/>
    <w:rsid w:val="006A3CB0"/>
    <w:rsid w:val="006A5D19"/>
    <w:rsid w:val="006A61C2"/>
    <w:rsid w:val="006A61E7"/>
    <w:rsid w:val="006B29CE"/>
    <w:rsid w:val="006C0FFD"/>
    <w:rsid w:val="006D3CB3"/>
    <w:rsid w:val="006D535A"/>
    <w:rsid w:val="006D661F"/>
    <w:rsid w:val="006D6E41"/>
    <w:rsid w:val="006E3747"/>
    <w:rsid w:val="006E52D6"/>
    <w:rsid w:val="006F133A"/>
    <w:rsid w:val="006F1CB4"/>
    <w:rsid w:val="006F1EAA"/>
    <w:rsid w:val="006F2B35"/>
    <w:rsid w:val="006F5851"/>
    <w:rsid w:val="00701238"/>
    <w:rsid w:val="007012C4"/>
    <w:rsid w:val="0070142C"/>
    <w:rsid w:val="007021FA"/>
    <w:rsid w:val="007022BD"/>
    <w:rsid w:val="00703085"/>
    <w:rsid w:val="007046A8"/>
    <w:rsid w:val="00705D84"/>
    <w:rsid w:val="00711E16"/>
    <w:rsid w:val="00711F6F"/>
    <w:rsid w:val="007132AE"/>
    <w:rsid w:val="00713863"/>
    <w:rsid w:val="007142DD"/>
    <w:rsid w:val="00715A2E"/>
    <w:rsid w:val="00716145"/>
    <w:rsid w:val="00723D2B"/>
    <w:rsid w:val="007303F8"/>
    <w:rsid w:val="007314D6"/>
    <w:rsid w:val="0073259B"/>
    <w:rsid w:val="0073432E"/>
    <w:rsid w:val="00740160"/>
    <w:rsid w:val="0074060B"/>
    <w:rsid w:val="00743CF6"/>
    <w:rsid w:val="007453ED"/>
    <w:rsid w:val="00746731"/>
    <w:rsid w:val="007517E6"/>
    <w:rsid w:val="00751B32"/>
    <w:rsid w:val="007533F2"/>
    <w:rsid w:val="007539F2"/>
    <w:rsid w:val="0075403E"/>
    <w:rsid w:val="0075431C"/>
    <w:rsid w:val="0075514D"/>
    <w:rsid w:val="0075569E"/>
    <w:rsid w:val="00757C17"/>
    <w:rsid w:val="007621D8"/>
    <w:rsid w:val="00763395"/>
    <w:rsid w:val="007636FE"/>
    <w:rsid w:val="007647CE"/>
    <w:rsid w:val="00764F2C"/>
    <w:rsid w:val="0076716F"/>
    <w:rsid w:val="00770407"/>
    <w:rsid w:val="007737DD"/>
    <w:rsid w:val="00774D3F"/>
    <w:rsid w:val="007758F6"/>
    <w:rsid w:val="00777349"/>
    <w:rsid w:val="00780485"/>
    <w:rsid w:val="00786120"/>
    <w:rsid w:val="00786893"/>
    <w:rsid w:val="00787A67"/>
    <w:rsid w:val="00792BAD"/>
    <w:rsid w:val="0079748E"/>
    <w:rsid w:val="007A150A"/>
    <w:rsid w:val="007A17ED"/>
    <w:rsid w:val="007A18FC"/>
    <w:rsid w:val="007A65EB"/>
    <w:rsid w:val="007A73C2"/>
    <w:rsid w:val="007B02A1"/>
    <w:rsid w:val="007B1E57"/>
    <w:rsid w:val="007B206C"/>
    <w:rsid w:val="007B5992"/>
    <w:rsid w:val="007B5A86"/>
    <w:rsid w:val="007B6BBE"/>
    <w:rsid w:val="007B79F9"/>
    <w:rsid w:val="007B7BCC"/>
    <w:rsid w:val="007B7D71"/>
    <w:rsid w:val="007C5BDA"/>
    <w:rsid w:val="007D443A"/>
    <w:rsid w:val="007E4A8A"/>
    <w:rsid w:val="007E61C1"/>
    <w:rsid w:val="007E7916"/>
    <w:rsid w:val="007F0528"/>
    <w:rsid w:val="007F0606"/>
    <w:rsid w:val="007F0744"/>
    <w:rsid w:val="007F3506"/>
    <w:rsid w:val="007F467A"/>
    <w:rsid w:val="007F5446"/>
    <w:rsid w:val="00800103"/>
    <w:rsid w:val="00800F82"/>
    <w:rsid w:val="0080340E"/>
    <w:rsid w:val="00805825"/>
    <w:rsid w:val="0081252F"/>
    <w:rsid w:val="0081277D"/>
    <w:rsid w:val="00813A94"/>
    <w:rsid w:val="0081780D"/>
    <w:rsid w:val="00821F88"/>
    <w:rsid w:val="008220EA"/>
    <w:rsid w:val="00823ACC"/>
    <w:rsid w:val="00827E8D"/>
    <w:rsid w:val="0083370C"/>
    <w:rsid w:val="008339EB"/>
    <w:rsid w:val="00834D30"/>
    <w:rsid w:val="00835151"/>
    <w:rsid w:val="00837977"/>
    <w:rsid w:val="00843C46"/>
    <w:rsid w:val="00844B80"/>
    <w:rsid w:val="00844F41"/>
    <w:rsid w:val="00845F9E"/>
    <w:rsid w:val="00852481"/>
    <w:rsid w:val="008529D7"/>
    <w:rsid w:val="00852E2A"/>
    <w:rsid w:val="00856C3E"/>
    <w:rsid w:val="00856E41"/>
    <w:rsid w:val="008576F0"/>
    <w:rsid w:val="00861F3E"/>
    <w:rsid w:val="00863A37"/>
    <w:rsid w:val="00864031"/>
    <w:rsid w:val="00874323"/>
    <w:rsid w:val="00876CEF"/>
    <w:rsid w:val="008778AA"/>
    <w:rsid w:val="00883EFB"/>
    <w:rsid w:val="0088490E"/>
    <w:rsid w:val="00885212"/>
    <w:rsid w:val="00886E4B"/>
    <w:rsid w:val="0088703D"/>
    <w:rsid w:val="0089205B"/>
    <w:rsid w:val="0089321D"/>
    <w:rsid w:val="00893A4A"/>
    <w:rsid w:val="00893B12"/>
    <w:rsid w:val="0089536C"/>
    <w:rsid w:val="00895BB4"/>
    <w:rsid w:val="00896743"/>
    <w:rsid w:val="008A0184"/>
    <w:rsid w:val="008A3DD7"/>
    <w:rsid w:val="008A5277"/>
    <w:rsid w:val="008A52D5"/>
    <w:rsid w:val="008A5472"/>
    <w:rsid w:val="008A7F91"/>
    <w:rsid w:val="008B21DE"/>
    <w:rsid w:val="008B37DD"/>
    <w:rsid w:val="008B5CD5"/>
    <w:rsid w:val="008B78D9"/>
    <w:rsid w:val="008B7F14"/>
    <w:rsid w:val="008C018F"/>
    <w:rsid w:val="008C0820"/>
    <w:rsid w:val="008C102B"/>
    <w:rsid w:val="008C43A3"/>
    <w:rsid w:val="008C4E2B"/>
    <w:rsid w:val="008C5E13"/>
    <w:rsid w:val="008D030D"/>
    <w:rsid w:val="008D083C"/>
    <w:rsid w:val="008D2C9F"/>
    <w:rsid w:val="008D4019"/>
    <w:rsid w:val="008D7726"/>
    <w:rsid w:val="008D7855"/>
    <w:rsid w:val="008E3C0C"/>
    <w:rsid w:val="008F7226"/>
    <w:rsid w:val="0090272E"/>
    <w:rsid w:val="00904097"/>
    <w:rsid w:val="009041F9"/>
    <w:rsid w:val="009049BF"/>
    <w:rsid w:val="009114E2"/>
    <w:rsid w:val="009154C8"/>
    <w:rsid w:val="009176E4"/>
    <w:rsid w:val="009177B5"/>
    <w:rsid w:val="00921644"/>
    <w:rsid w:val="00924C08"/>
    <w:rsid w:val="0092725A"/>
    <w:rsid w:val="00933A20"/>
    <w:rsid w:val="00934D1D"/>
    <w:rsid w:val="009352DA"/>
    <w:rsid w:val="0093592C"/>
    <w:rsid w:val="00936BC2"/>
    <w:rsid w:val="00937227"/>
    <w:rsid w:val="009419C8"/>
    <w:rsid w:val="00942ADF"/>
    <w:rsid w:val="00942CF0"/>
    <w:rsid w:val="0094355C"/>
    <w:rsid w:val="009442D6"/>
    <w:rsid w:val="00945518"/>
    <w:rsid w:val="00945DBB"/>
    <w:rsid w:val="00946A84"/>
    <w:rsid w:val="009473CE"/>
    <w:rsid w:val="0095156B"/>
    <w:rsid w:val="0095173F"/>
    <w:rsid w:val="00951A4C"/>
    <w:rsid w:val="009526CE"/>
    <w:rsid w:val="009550EF"/>
    <w:rsid w:val="00955B40"/>
    <w:rsid w:val="00956023"/>
    <w:rsid w:val="00961F66"/>
    <w:rsid w:val="00963B31"/>
    <w:rsid w:val="00974CEE"/>
    <w:rsid w:val="00975483"/>
    <w:rsid w:val="0097726A"/>
    <w:rsid w:val="009800F3"/>
    <w:rsid w:val="009871F7"/>
    <w:rsid w:val="009878BF"/>
    <w:rsid w:val="00987A7D"/>
    <w:rsid w:val="00992C27"/>
    <w:rsid w:val="009946AD"/>
    <w:rsid w:val="0099567B"/>
    <w:rsid w:val="009958F5"/>
    <w:rsid w:val="009A3C23"/>
    <w:rsid w:val="009B1032"/>
    <w:rsid w:val="009C2068"/>
    <w:rsid w:val="009C4764"/>
    <w:rsid w:val="009D0DB4"/>
    <w:rsid w:val="009D282A"/>
    <w:rsid w:val="009D4818"/>
    <w:rsid w:val="009D7657"/>
    <w:rsid w:val="009E0AC3"/>
    <w:rsid w:val="009E2437"/>
    <w:rsid w:val="009E2A35"/>
    <w:rsid w:val="009E3E25"/>
    <w:rsid w:val="009E422D"/>
    <w:rsid w:val="009F1E23"/>
    <w:rsid w:val="009F21B2"/>
    <w:rsid w:val="009F2A18"/>
    <w:rsid w:val="009F2C4E"/>
    <w:rsid w:val="009F2D14"/>
    <w:rsid w:val="009F4350"/>
    <w:rsid w:val="009F5119"/>
    <w:rsid w:val="009F551C"/>
    <w:rsid w:val="009F782B"/>
    <w:rsid w:val="00A0197F"/>
    <w:rsid w:val="00A01A3D"/>
    <w:rsid w:val="00A02BDC"/>
    <w:rsid w:val="00A0673E"/>
    <w:rsid w:val="00A0722F"/>
    <w:rsid w:val="00A07E59"/>
    <w:rsid w:val="00A10101"/>
    <w:rsid w:val="00A130D1"/>
    <w:rsid w:val="00A14D4F"/>
    <w:rsid w:val="00A160E9"/>
    <w:rsid w:val="00A24E34"/>
    <w:rsid w:val="00A25494"/>
    <w:rsid w:val="00A30076"/>
    <w:rsid w:val="00A300AA"/>
    <w:rsid w:val="00A35522"/>
    <w:rsid w:val="00A3726D"/>
    <w:rsid w:val="00A37E25"/>
    <w:rsid w:val="00A40C18"/>
    <w:rsid w:val="00A40EA3"/>
    <w:rsid w:val="00A42B47"/>
    <w:rsid w:val="00A442D9"/>
    <w:rsid w:val="00A51BBB"/>
    <w:rsid w:val="00A52DD1"/>
    <w:rsid w:val="00A570AF"/>
    <w:rsid w:val="00A60AED"/>
    <w:rsid w:val="00A60C63"/>
    <w:rsid w:val="00A63CDE"/>
    <w:rsid w:val="00A64AEA"/>
    <w:rsid w:val="00A674E6"/>
    <w:rsid w:val="00A6752F"/>
    <w:rsid w:val="00A752FC"/>
    <w:rsid w:val="00A76193"/>
    <w:rsid w:val="00A76C3C"/>
    <w:rsid w:val="00A77A56"/>
    <w:rsid w:val="00A80334"/>
    <w:rsid w:val="00A810FD"/>
    <w:rsid w:val="00A814CE"/>
    <w:rsid w:val="00A9072A"/>
    <w:rsid w:val="00A9467F"/>
    <w:rsid w:val="00A94D89"/>
    <w:rsid w:val="00AA286B"/>
    <w:rsid w:val="00AA3851"/>
    <w:rsid w:val="00AA5371"/>
    <w:rsid w:val="00AA649E"/>
    <w:rsid w:val="00AA6CB0"/>
    <w:rsid w:val="00AA7B9C"/>
    <w:rsid w:val="00AB7B47"/>
    <w:rsid w:val="00AC0018"/>
    <w:rsid w:val="00AC00C5"/>
    <w:rsid w:val="00AC1179"/>
    <w:rsid w:val="00AC1769"/>
    <w:rsid w:val="00AC658F"/>
    <w:rsid w:val="00AC6692"/>
    <w:rsid w:val="00AC6850"/>
    <w:rsid w:val="00AC6EE3"/>
    <w:rsid w:val="00AD0F90"/>
    <w:rsid w:val="00AD25D3"/>
    <w:rsid w:val="00AD2E56"/>
    <w:rsid w:val="00AD44D9"/>
    <w:rsid w:val="00AD6E26"/>
    <w:rsid w:val="00AE0560"/>
    <w:rsid w:val="00AE22FB"/>
    <w:rsid w:val="00AE2703"/>
    <w:rsid w:val="00AE420C"/>
    <w:rsid w:val="00AE4496"/>
    <w:rsid w:val="00AE46D9"/>
    <w:rsid w:val="00AE480F"/>
    <w:rsid w:val="00AE4BB4"/>
    <w:rsid w:val="00AE57E1"/>
    <w:rsid w:val="00AF240B"/>
    <w:rsid w:val="00AF3D6C"/>
    <w:rsid w:val="00AF431E"/>
    <w:rsid w:val="00AF7374"/>
    <w:rsid w:val="00B03178"/>
    <w:rsid w:val="00B06CA5"/>
    <w:rsid w:val="00B07794"/>
    <w:rsid w:val="00B10181"/>
    <w:rsid w:val="00B10B26"/>
    <w:rsid w:val="00B10EB9"/>
    <w:rsid w:val="00B112D5"/>
    <w:rsid w:val="00B138CA"/>
    <w:rsid w:val="00B14670"/>
    <w:rsid w:val="00B16C80"/>
    <w:rsid w:val="00B16DE7"/>
    <w:rsid w:val="00B17541"/>
    <w:rsid w:val="00B17A62"/>
    <w:rsid w:val="00B17CBA"/>
    <w:rsid w:val="00B22482"/>
    <w:rsid w:val="00B248DE"/>
    <w:rsid w:val="00B2651C"/>
    <w:rsid w:val="00B27196"/>
    <w:rsid w:val="00B2774D"/>
    <w:rsid w:val="00B30FAF"/>
    <w:rsid w:val="00B3140D"/>
    <w:rsid w:val="00B31A06"/>
    <w:rsid w:val="00B3409B"/>
    <w:rsid w:val="00B36179"/>
    <w:rsid w:val="00B36FC1"/>
    <w:rsid w:val="00B3783C"/>
    <w:rsid w:val="00B40A2E"/>
    <w:rsid w:val="00B412C8"/>
    <w:rsid w:val="00B43113"/>
    <w:rsid w:val="00B431A7"/>
    <w:rsid w:val="00B436C0"/>
    <w:rsid w:val="00B439E6"/>
    <w:rsid w:val="00B44C6A"/>
    <w:rsid w:val="00B450A2"/>
    <w:rsid w:val="00B45F36"/>
    <w:rsid w:val="00B51362"/>
    <w:rsid w:val="00B54ECC"/>
    <w:rsid w:val="00B579B9"/>
    <w:rsid w:val="00B60951"/>
    <w:rsid w:val="00B61450"/>
    <w:rsid w:val="00B616F9"/>
    <w:rsid w:val="00B6572A"/>
    <w:rsid w:val="00B6591F"/>
    <w:rsid w:val="00B739D0"/>
    <w:rsid w:val="00B74286"/>
    <w:rsid w:val="00B76700"/>
    <w:rsid w:val="00B800E4"/>
    <w:rsid w:val="00B82A0D"/>
    <w:rsid w:val="00B84C7D"/>
    <w:rsid w:val="00B863BB"/>
    <w:rsid w:val="00B870BC"/>
    <w:rsid w:val="00B87E19"/>
    <w:rsid w:val="00B909DD"/>
    <w:rsid w:val="00B92AF6"/>
    <w:rsid w:val="00B94BE7"/>
    <w:rsid w:val="00B95F19"/>
    <w:rsid w:val="00BA1201"/>
    <w:rsid w:val="00BA29B6"/>
    <w:rsid w:val="00BA2C40"/>
    <w:rsid w:val="00BA4A49"/>
    <w:rsid w:val="00BA4C3C"/>
    <w:rsid w:val="00BA4FFC"/>
    <w:rsid w:val="00BA5A62"/>
    <w:rsid w:val="00BB276C"/>
    <w:rsid w:val="00BB51BF"/>
    <w:rsid w:val="00BB5A11"/>
    <w:rsid w:val="00BC0936"/>
    <w:rsid w:val="00BC0B4D"/>
    <w:rsid w:val="00BC1803"/>
    <w:rsid w:val="00BD0E3C"/>
    <w:rsid w:val="00BD1ABD"/>
    <w:rsid w:val="00BD39ED"/>
    <w:rsid w:val="00BD3B9B"/>
    <w:rsid w:val="00BD5543"/>
    <w:rsid w:val="00BD7ABB"/>
    <w:rsid w:val="00BE09D1"/>
    <w:rsid w:val="00BE456E"/>
    <w:rsid w:val="00BE51B4"/>
    <w:rsid w:val="00BE5F0A"/>
    <w:rsid w:val="00BE6C82"/>
    <w:rsid w:val="00BF17C6"/>
    <w:rsid w:val="00BF367E"/>
    <w:rsid w:val="00BF4E19"/>
    <w:rsid w:val="00BF6060"/>
    <w:rsid w:val="00BF61DB"/>
    <w:rsid w:val="00BF6B93"/>
    <w:rsid w:val="00C0126B"/>
    <w:rsid w:val="00C04FF3"/>
    <w:rsid w:val="00C0717F"/>
    <w:rsid w:val="00C0773A"/>
    <w:rsid w:val="00C1081D"/>
    <w:rsid w:val="00C132CD"/>
    <w:rsid w:val="00C161FE"/>
    <w:rsid w:val="00C1718C"/>
    <w:rsid w:val="00C17AC0"/>
    <w:rsid w:val="00C207D5"/>
    <w:rsid w:val="00C22E9A"/>
    <w:rsid w:val="00C2360B"/>
    <w:rsid w:val="00C23D2E"/>
    <w:rsid w:val="00C2491F"/>
    <w:rsid w:val="00C26FDC"/>
    <w:rsid w:val="00C338A6"/>
    <w:rsid w:val="00C3689D"/>
    <w:rsid w:val="00C4084F"/>
    <w:rsid w:val="00C4163E"/>
    <w:rsid w:val="00C42E80"/>
    <w:rsid w:val="00C4344D"/>
    <w:rsid w:val="00C43589"/>
    <w:rsid w:val="00C43D71"/>
    <w:rsid w:val="00C44503"/>
    <w:rsid w:val="00C502A2"/>
    <w:rsid w:val="00C505A0"/>
    <w:rsid w:val="00C505A9"/>
    <w:rsid w:val="00C50BC5"/>
    <w:rsid w:val="00C52490"/>
    <w:rsid w:val="00C54AB6"/>
    <w:rsid w:val="00C572E8"/>
    <w:rsid w:val="00C62050"/>
    <w:rsid w:val="00C6501C"/>
    <w:rsid w:val="00C65846"/>
    <w:rsid w:val="00C707F0"/>
    <w:rsid w:val="00C7112A"/>
    <w:rsid w:val="00C72312"/>
    <w:rsid w:val="00C72423"/>
    <w:rsid w:val="00C73AEB"/>
    <w:rsid w:val="00C74EA0"/>
    <w:rsid w:val="00C7558D"/>
    <w:rsid w:val="00C75D33"/>
    <w:rsid w:val="00C8182A"/>
    <w:rsid w:val="00C8235E"/>
    <w:rsid w:val="00C830B7"/>
    <w:rsid w:val="00C83B3E"/>
    <w:rsid w:val="00C8405D"/>
    <w:rsid w:val="00C87498"/>
    <w:rsid w:val="00C92B39"/>
    <w:rsid w:val="00C97CE6"/>
    <w:rsid w:val="00CA1EE6"/>
    <w:rsid w:val="00CA3C04"/>
    <w:rsid w:val="00CA62C4"/>
    <w:rsid w:val="00CB0FC5"/>
    <w:rsid w:val="00CB22D0"/>
    <w:rsid w:val="00CB5331"/>
    <w:rsid w:val="00CB7274"/>
    <w:rsid w:val="00CC12A1"/>
    <w:rsid w:val="00CC7FD5"/>
    <w:rsid w:val="00CD0875"/>
    <w:rsid w:val="00CD1B18"/>
    <w:rsid w:val="00CD3CA5"/>
    <w:rsid w:val="00CD3D54"/>
    <w:rsid w:val="00CD3E80"/>
    <w:rsid w:val="00CD6EB2"/>
    <w:rsid w:val="00CD791E"/>
    <w:rsid w:val="00CD7F5A"/>
    <w:rsid w:val="00CE1EE8"/>
    <w:rsid w:val="00CE23F4"/>
    <w:rsid w:val="00CE2DD4"/>
    <w:rsid w:val="00CE52E4"/>
    <w:rsid w:val="00CE5BE3"/>
    <w:rsid w:val="00CF18B0"/>
    <w:rsid w:val="00CF18DC"/>
    <w:rsid w:val="00CF40B3"/>
    <w:rsid w:val="00CF4CE1"/>
    <w:rsid w:val="00CF5275"/>
    <w:rsid w:val="00CF543D"/>
    <w:rsid w:val="00CF6E7C"/>
    <w:rsid w:val="00CF7ECC"/>
    <w:rsid w:val="00D00BB9"/>
    <w:rsid w:val="00D01C0C"/>
    <w:rsid w:val="00D023BF"/>
    <w:rsid w:val="00D02EB8"/>
    <w:rsid w:val="00D04A64"/>
    <w:rsid w:val="00D04D91"/>
    <w:rsid w:val="00D0657F"/>
    <w:rsid w:val="00D10E0F"/>
    <w:rsid w:val="00D115A7"/>
    <w:rsid w:val="00D11C69"/>
    <w:rsid w:val="00D11CE6"/>
    <w:rsid w:val="00D1242E"/>
    <w:rsid w:val="00D17F21"/>
    <w:rsid w:val="00D2461F"/>
    <w:rsid w:val="00D252CD"/>
    <w:rsid w:val="00D255CD"/>
    <w:rsid w:val="00D27A3F"/>
    <w:rsid w:val="00D35799"/>
    <w:rsid w:val="00D367D0"/>
    <w:rsid w:val="00D36F06"/>
    <w:rsid w:val="00D41BD0"/>
    <w:rsid w:val="00D42CFE"/>
    <w:rsid w:val="00D45CCF"/>
    <w:rsid w:val="00D45FB9"/>
    <w:rsid w:val="00D46F74"/>
    <w:rsid w:val="00D4786A"/>
    <w:rsid w:val="00D50471"/>
    <w:rsid w:val="00D518A1"/>
    <w:rsid w:val="00D52BDE"/>
    <w:rsid w:val="00D531FA"/>
    <w:rsid w:val="00D544E7"/>
    <w:rsid w:val="00D54969"/>
    <w:rsid w:val="00D56251"/>
    <w:rsid w:val="00D655AD"/>
    <w:rsid w:val="00D659FE"/>
    <w:rsid w:val="00D73A75"/>
    <w:rsid w:val="00D73B74"/>
    <w:rsid w:val="00D76AED"/>
    <w:rsid w:val="00D774A7"/>
    <w:rsid w:val="00D82925"/>
    <w:rsid w:val="00D83F15"/>
    <w:rsid w:val="00D86E43"/>
    <w:rsid w:val="00D90167"/>
    <w:rsid w:val="00D9282C"/>
    <w:rsid w:val="00D92BCC"/>
    <w:rsid w:val="00D941CE"/>
    <w:rsid w:val="00D94B93"/>
    <w:rsid w:val="00D96711"/>
    <w:rsid w:val="00D96734"/>
    <w:rsid w:val="00D972F3"/>
    <w:rsid w:val="00DA0034"/>
    <w:rsid w:val="00DA004D"/>
    <w:rsid w:val="00DA0CC0"/>
    <w:rsid w:val="00DA132C"/>
    <w:rsid w:val="00DA2443"/>
    <w:rsid w:val="00DA4FC1"/>
    <w:rsid w:val="00DA5AA3"/>
    <w:rsid w:val="00DA6FDF"/>
    <w:rsid w:val="00DB0556"/>
    <w:rsid w:val="00DB1B49"/>
    <w:rsid w:val="00DB25B1"/>
    <w:rsid w:val="00DB4C09"/>
    <w:rsid w:val="00DB4F32"/>
    <w:rsid w:val="00DB50FE"/>
    <w:rsid w:val="00DB660D"/>
    <w:rsid w:val="00DB6C42"/>
    <w:rsid w:val="00DB6DA0"/>
    <w:rsid w:val="00DC080D"/>
    <w:rsid w:val="00DC0A34"/>
    <w:rsid w:val="00DC2956"/>
    <w:rsid w:val="00DC6146"/>
    <w:rsid w:val="00DC7B2C"/>
    <w:rsid w:val="00DD260E"/>
    <w:rsid w:val="00DD778B"/>
    <w:rsid w:val="00DE044C"/>
    <w:rsid w:val="00DE122E"/>
    <w:rsid w:val="00DE6DE2"/>
    <w:rsid w:val="00DE70D6"/>
    <w:rsid w:val="00DF058A"/>
    <w:rsid w:val="00DF14F8"/>
    <w:rsid w:val="00DF4CBA"/>
    <w:rsid w:val="00DF7539"/>
    <w:rsid w:val="00DF7700"/>
    <w:rsid w:val="00E05418"/>
    <w:rsid w:val="00E05E11"/>
    <w:rsid w:val="00E06DF7"/>
    <w:rsid w:val="00E1156A"/>
    <w:rsid w:val="00E115C5"/>
    <w:rsid w:val="00E13E31"/>
    <w:rsid w:val="00E1498A"/>
    <w:rsid w:val="00E20AB7"/>
    <w:rsid w:val="00E22723"/>
    <w:rsid w:val="00E23349"/>
    <w:rsid w:val="00E23DBD"/>
    <w:rsid w:val="00E258B3"/>
    <w:rsid w:val="00E3011E"/>
    <w:rsid w:val="00E310A9"/>
    <w:rsid w:val="00E31730"/>
    <w:rsid w:val="00E34C01"/>
    <w:rsid w:val="00E35FFD"/>
    <w:rsid w:val="00E37C67"/>
    <w:rsid w:val="00E40571"/>
    <w:rsid w:val="00E405FE"/>
    <w:rsid w:val="00E45E35"/>
    <w:rsid w:val="00E473B1"/>
    <w:rsid w:val="00E525B3"/>
    <w:rsid w:val="00E55FFA"/>
    <w:rsid w:val="00E57E91"/>
    <w:rsid w:val="00E61D66"/>
    <w:rsid w:val="00E62719"/>
    <w:rsid w:val="00E645B8"/>
    <w:rsid w:val="00E679A4"/>
    <w:rsid w:val="00E70555"/>
    <w:rsid w:val="00E7346E"/>
    <w:rsid w:val="00E75223"/>
    <w:rsid w:val="00E77638"/>
    <w:rsid w:val="00E82148"/>
    <w:rsid w:val="00E82420"/>
    <w:rsid w:val="00E835B1"/>
    <w:rsid w:val="00E86433"/>
    <w:rsid w:val="00E86B5C"/>
    <w:rsid w:val="00E90D69"/>
    <w:rsid w:val="00E9239E"/>
    <w:rsid w:val="00E965A2"/>
    <w:rsid w:val="00E96628"/>
    <w:rsid w:val="00EA4C11"/>
    <w:rsid w:val="00EB3502"/>
    <w:rsid w:val="00EB5663"/>
    <w:rsid w:val="00EB59F9"/>
    <w:rsid w:val="00EB5D16"/>
    <w:rsid w:val="00EB6851"/>
    <w:rsid w:val="00EB7851"/>
    <w:rsid w:val="00EC0F56"/>
    <w:rsid w:val="00EC1155"/>
    <w:rsid w:val="00EC3D5E"/>
    <w:rsid w:val="00EC5460"/>
    <w:rsid w:val="00EC622B"/>
    <w:rsid w:val="00ED2544"/>
    <w:rsid w:val="00ED2C5F"/>
    <w:rsid w:val="00ED530D"/>
    <w:rsid w:val="00EE09E1"/>
    <w:rsid w:val="00EE5D0F"/>
    <w:rsid w:val="00EE6809"/>
    <w:rsid w:val="00EE72E0"/>
    <w:rsid w:val="00EF2A7B"/>
    <w:rsid w:val="00EF7B7C"/>
    <w:rsid w:val="00F02FE7"/>
    <w:rsid w:val="00F12F11"/>
    <w:rsid w:val="00F13EC0"/>
    <w:rsid w:val="00F146E2"/>
    <w:rsid w:val="00F14E57"/>
    <w:rsid w:val="00F15060"/>
    <w:rsid w:val="00F15800"/>
    <w:rsid w:val="00F16533"/>
    <w:rsid w:val="00F1674D"/>
    <w:rsid w:val="00F1741A"/>
    <w:rsid w:val="00F24115"/>
    <w:rsid w:val="00F27248"/>
    <w:rsid w:val="00F27CD4"/>
    <w:rsid w:val="00F3183D"/>
    <w:rsid w:val="00F31D12"/>
    <w:rsid w:val="00F320A3"/>
    <w:rsid w:val="00F34F76"/>
    <w:rsid w:val="00F35CBF"/>
    <w:rsid w:val="00F3645E"/>
    <w:rsid w:val="00F36D28"/>
    <w:rsid w:val="00F37EEC"/>
    <w:rsid w:val="00F40F53"/>
    <w:rsid w:val="00F43B00"/>
    <w:rsid w:val="00F43B31"/>
    <w:rsid w:val="00F44B76"/>
    <w:rsid w:val="00F46266"/>
    <w:rsid w:val="00F52497"/>
    <w:rsid w:val="00F52985"/>
    <w:rsid w:val="00F53776"/>
    <w:rsid w:val="00F54403"/>
    <w:rsid w:val="00F54526"/>
    <w:rsid w:val="00F550A4"/>
    <w:rsid w:val="00F558FE"/>
    <w:rsid w:val="00F61549"/>
    <w:rsid w:val="00F6358A"/>
    <w:rsid w:val="00F639B1"/>
    <w:rsid w:val="00F64D8D"/>
    <w:rsid w:val="00F65006"/>
    <w:rsid w:val="00F65025"/>
    <w:rsid w:val="00F66995"/>
    <w:rsid w:val="00F71796"/>
    <w:rsid w:val="00F72A4A"/>
    <w:rsid w:val="00F73418"/>
    <w:rsid w:val="00F739FC"/>
    <w:rsid w:val="00F73DBB"/>
    <w:rsid w:val="00F7541B"/>
    <w:rsid w:val="00F80F12"/>
    <w:rsid w:val="00F8242A"/>
    <w:rsid w:val="00F82515"/>
    <w:rsid w:val="00F82A97"/>
    <w:rsid w:val="00F8436B"/>
    <w:rsid w:val="00F847CC"/>
    <w:rsid w:val="00F8743C"/>
    <w:rsid w:val="00F90D23"/>
    <w:rsid w:val="00F91B45"/>
    <w:rsid w:val="00F94C5E"/>
    <w:rsid w:val="00F9594E"/>
    <w:rsid w:val="00F95F2A"/>
    <w:rsid w:val="00F9723F"/>
    <w:rsid w:val="00F97F51"/>
    <w:rsid w:val="00FA069A"/>
    <w:rsid w:val="00FA2211"/>
    <w:rsid w:val="00FA486A"/>
    <w:rsid w:val="00FB3F47"/>
    <w:rsid w:val="00FB5469"/>
    <w:rsid w:val="00FB595A"/>
    <w:rsid w:val="00FB66D0"/>
    <w:rsid w:val="00FB76E9"/>
    <w:rsid w:val="00FB7E2C"/>
    <w:rsid w:val="00FB7FC9"/>
    <w:rsid w:val="00FC04CE"/>
    <w:rsid w:val="00FC09F5"/>
    <w:rsid w:val="00FC79A2"/>
    <w:rsid w:val="00FD2550"/>
    <w:rsid w:val="00FD5392"/>
    <w:rsid w:val="00FE0884"/>
    <w:rsid w:val="00FE5580"/>
    <w:rsid w:val="00FF0D0B"/>
    <w:rsid w:val="00FF17CB"/>
    <w:rsid w:val="00FF2493"/>
    <w:rsid w:val="00FF3A9D"/>
    <w:rsid w:val="00FF3AD0"/>
    <w:rsid w:val="00FF4854"/>
    <w:rsid w:val="00FF493A"/>
    <w:rsid w:val="00FF77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AF958E"/>
  <w15:docId w15:val="{E1FB1170-18CC-4FFC-9CD9-0F68482F7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DC080D"/>
    <w:rPr>
      <w:sz w:val="24"/>
      <w:szCs w:val="24"/>
    </w:rPr>
  </w:style>
  <w:style w:type="paragraph" w:styleId="Titolo1">
    <w:name w:val="heading 1"/>
    <w:basedOn w:val="Normale"/>
    <w:next w:val="Normale"/>
    <w:link w:val="Titolo1Carattere"/>
    <w:qFormat/>
    <w:rsid w:val="00CC7FD5"/>
    <w:pPr>
      <w:keepNext/>
      <w:spacing w:before="240" w:after="60"/>
      <w:outlineLvl w:val="0"/>
    </w:pPr>
    <w:rPr>
      <w:rFonts w:ascii="Arial" w:hAnsi="Arial"/>
      <w:b/>
      <w:bCs/>
      <w:kern w:val="32"/>
      <w:sz w:val="32"/>
      <w:szCs w:val="32"/>
    </w:rPr>
  </w:style>
  <w:style w:type="paragraph" w:styleId="Titolo2">
    <w:name w:val="heading 2"/>
    <w:basedOn w:val="Normale"/>
    <w:next w:val="Normale"/>
    <w:link w:val="Titolo2Carattere"/>
    <w:semiHidden/>
    <w:unhideWhenUsed/>
    <w:qFormat/>
    <w:rsid w:val="00256B98"/>
    <w:pPr>
      <w:keepNext/>
      <w:spacing w:before="240" w:after="60"/>
      <w:outlineLvl w:val="1"/>
    </w:pPr>
    <w:rPr>
      <w:rFonts w:ascii="Cambria" w:hAnsi="Cambria"/>
      <w:b/>
      <w:bCs/>
      <w:i/>
      <w:iCs/>
      <w:sz w:val="28"/>
      <w:szCs w:val="28"/>
    </w:rPr>
  </w:style>
  <w:style w:type="paragraph" w:styleId="Titolo6">
    <w:name w:val="heading 6"/>
    <w:basedOn w:val="Normale"/>
    <w:next w:val="Normale"/>
    <w:link w:val="Titolo6Carattere"/>
    <w:qFormat/>
    <w:rsid w:val="00CC7FD5"/>
    <w:pPr>
      <w:spacing w:before="240" w:after="60"/>
      <w:outlineLvl w:val="5"/>
    </w:pPr>
    <w:rPr>
      <w:b/>
      <w:b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semiHidden/>
    <w:rsid w:val="008A3DD7"/>
    <w:rPr>
      <w:rFonts w:ascii="Tahoma" w:hAnsi="Tahoma" w:cs="Tahoma"/>
      <w:sz w:val="16"/>
      <w:szCs w:val="16"/>
    </w:rPr>
  </w:style>
  <w:style w:type="paragraph" w:styleId="Intestazione">
    <w:name w:val="header"/>
    <w:basedOn w:val="Normale"/>
    <w:link w:val="IntestazioneCarattere"/>
    <w:rsid w:val="00B10B26"/>
    <w:pPr>
      <w:tabs>
        <w:tab w:val="center" w:pos="4819"/>
        <w:tab w:val="right" w:pos="9638"/>
      </w:tabs>
    </w:pPr>
  </w:style>
  <w:style w:type="character" w:customStyle="1" w:styleId="IntestazioneCarattere">
    <w:name w:val="Intestazione Carattere"/>
    <w:link w:val="Intestazione"/>
    <w:rsid w:val="00B10B26"/>
    <w:rPr>
      <w:sz w:val="24"/>
      <w:szCs w:val="24"/>
    </w:rPr>
  </w:style>
  <w:style w:type="paragraph" w:styleId="Pidipagina">
    <w:name w:val="footer"/>
    <w:basedOn w:val="Normale"/>
    <w:link w:val="PidipaginaCarattere"/>
    <w:uiPriority w:val="99"/>
    <w:rsid w:val="00B10B26"/>
    <w:pPr>
      <w:tabs>
        <w:tab w:val="center" w:pos="4819"/>
        <w:tab w:val="right" w:pos="9638"/>
      </w:tabs>
    </w:pPr>
  </w:style>
  <w:style w:type="character" w:customStyle="1" w:styleId="PidipaginaCarattere">
    <w:name w:val="Piè di pagina Carattere"/>
    <w:link w:val="Pidipagina"/>
    <w:uiPriority w:val="99"/>
    <w:rsid w:val="00B10B26"/>
    <w:rPr>
      <w:sz w:val="24"/>
      <w:szCs w:val="24"/>
    </w:rPr>
  </w:style>
  <w:style w:type="paragraph" w:customStyle="1" w:styleId="formul4">
    <w:name w:val="formul_4"/>
    <w:rsid w:val="002B163B"/>
    <w:pPr>
      <w:widowControl w:val="0"/>
      <w:autoSpaceDE w:val="0"/>
      <w:autoSpaceDN w:val="0"/>
      <w:adjustRightInd w:val="0"/>
      <w:jc w:val="both"/>
    </w:pPr>
    <w:rPr>
      <w:sz w:val="22"/>
      <w:szCs w:val="22"/>
      <w:lang w:val="en-US"/>
    </w:rPr>
  </w:style>
  <w:style w:type="character" w:customStyle="1" w:styleId="Titolo1Carattere">
    <w:name w:val="Titolo 1 Carattere"/>
    <w:link w:val="Titolo1"/>
    <w:rsid w:val="00CC7FD5"/>
    <w:rPr>
      <w:rFonts w:ascii="Arial" w:hAnsi="Arial" w:cs="Arial"/>
      <w:b/>
      <w:bCs/>
      <w:kern w:val="32"/>
      <w:sz w:val="32"/>
      <w:szCs w:val="32"/>
    </w:rPr>
  </w:style>
  <w:style w:type="character" w:customStyle="1" w:styleId="Titolo6Carattere">
    <w:name w:val="Titolo 6 Carattere"/>
    <w:link w:val="Titolo6"/>
    <w:rsid w:val="00CC7FD5"/>
    <w:rPr>
      <w:b/>
      <w:bCs/>
      <w:sz w:val="22"/>
      <w:szCs w:val="22"/>
    </w:rPr>
  </w:style>
  <w:style w:type="paragraph" w:styleId="Titolo">
    <w:name w:val="Title"/>
    <w:basedOn w:val="Normale"/>
    <w:link w:val="TitoloCarattere"/>
    <w:qFormat/>
    <w:rsid w:val="00CC7FD5"/>
    <w:pPr>
      <w:spacing w:line="360" w:lineRule="auto"/>
      <w:jc w:val="center"/>
    </w:pPr>
    <w:rPr>
      <w:b/>
      <w:noProof/>
      <w:szCs w:val="20"/>
    </w:rPr>
  </w:style>
  <w:style w:type="character" w:customStyle="1" w:styleId="TitoloCarattere">
    <w:name w:val="Titolo Carattere"/>
    <w:link w:val="Titolo"/>
    <w:rsid w:val="00CC7FD5"/>
    <w:rPr>
      <w:b/>
      <w:noProof/>
      <w:sz w:val="24"/>
    </w:rPr>
  </w:style>
  <w:style w:type="paragraph" w:styleId="Sommario1">
    <w:name w:val="toc 1"/>
    <w:basedOn w:val="Normale"/>
    <w:next w:val="Normale"/>
    <w:autoRedefine/>
    <w:rsid w:val="00CC7FD5"/>
    <w:pPr>
      <w:widowControl w:val="0"/>
      <w:jc w:val="both"/>
    </w:pPr>
    <w:rPr>
      <w:sz w:val="20"/>
      <w:szCs w:val="20"/>
    </w:rPr>
  </w:style>
  <w:style w:type="character" w:customStyle="1" w:styleId="Titolo2Carattere">
    <w:name w:val="Titolo 2 Carattere"/>
    <w:link w:val="Titolo2"/>
    <w:semiHidden/>
    <w:rsid w:val="00256B98"/>
    <w:rPr>
      <w:rFonts w:ascii="Cambria" w:eastAsia="Times New Roman" w:hAnsi="Cambria" w:cs="Times New Roman"/>
      <w:b/>
      <w:bCs/>
      <w:i/>
      <w:iCs/>
      <w:sz w:val="28"/>
      <w:szCs w:val="28"/>
    </w:rPr>
  </w:style>
  <w:style w:type="table" w:styleId="Grigliatabella">
    <w:name w:val="Table Grid"/>
    <w:basedOn w:val="Tabellanormale"/>
    <w:rsid w:val="008B5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B439E6"/>
    <w:pPr>
      <w:autoSpaceDE w:val="0"/>
      <w:autoSpaceDN w:val="0"/>
      <w:adjustRightInd w:val="0"/>
    </w:pPr>
    <w:rPr>
      <w:color w:val="000000"/>
      <w:sz w:val="24"/>
      <w:szCs w:val="24"/>
    </w:rPr>
  </w:style>
  <w:style w:type="paragraph" w:styleId="Corpotesto">
    <w:name w:val="Body Text"/>
    <w:basedOn w:val="Normale"/>
    <w:link w:val="CorpotestoCarattere1"/>
    <w:semiHidden/>
    <w:rsid w:val="001A5ECB"/>
    <w:pPr>
      <w:jc w:val="both"/>
    </w:pPr>
    <w:rPr>
      <w:rFonts w:ascii="Arial" w:hAnsi="Arial"/>
      <w:sz w:val="20"/>
      <w:szCs w:val="20"/>
    </w:rPr>
  </w:style>
  <w:style w:type="character" w:customStyle="1" w:styleId="CorpotestoCarattere">
    <w:name w:val="Corpo testo Carattere"/>
    <w:semiHidden/>
    <w:rsid w:val="001A5ECB"/>
    <w:rPr>
      <w:sz w:val="24"/>
      <w:szCs w:val="24"/>
    </w:rPr>
  </w:style>
  <w:style w:type="paragraph" w:styleId="Corpodeltesto2">
    <w:name w:val="Body Text 2"/>
    <w:basedOn w:val="Normale"/>
    <w:link w:val="Corpodeltesto2Carattere"/>
    <w:semiHidden/>
    <w:rsid w:val="001A5ECB"/>
    <w:pPr>
      <w:spacing w:line="240" w:lineRule="atLeast"/>
      <w:jc w:val="both"/>
    </w:pPr>
    <w:rPr>
      <w:rFonts w:ascii="Arial" w:hAnsi="Arial"/>
      <w:szCs w:val="20"/>
    </w:rPr>
  </w:style>
  <w:style w:type="character" w:customStyle="1" w:styleId="Corpodeltesto2Carattere">
    <w:name w:val="Corpo del testo 2 Carattere"/>
    <w:link w:val="Corpodeltesto2"/>
    <w:semiHidden/>
    <w:rsid w:val="001A5ECB"/>
    <w:rPr>
      <w:rFonts w:ascii="Arial" w:hAnsi="Arial"/>
      <w:sz w:val="24"/>
    </w:rPr>
  </w:style>
  <w:style w:type="character" w:styleId="Enfasicorsivo">
    <w:name w:val="Emphasis"/>
    <w:qFormat/>
    <w:rsid w:val="001A5ECB"/>
    <w:rPr>
      <w:i/>
    </w:rPr>
  </w:style>
  <w:style w:type="character" w:customStyle="1" w:styleId="CorpotestoCarattere1">
    <w:name w:val="Corpo testo Carattere1"/>
    <w:link w:val="Corpotesto"/>
    <w:semiHidden/>
    <w:rsid w:val="001A5ECB"/>
    <w:rPr>
      <w:rFonts w:ascii="Arial" w:hAnsi="Arial"/>
    </w:rPr>
  </w:style>
  <w:style w:type="character" w:styleId="Collegamentoipertestuale">
    <w:name w:val="Hyperlink"/>
    <w:rsid w:val="00381D64"/>
    <w:rPr>
      <w:color w:val="0000FF"/>
      <w:u w:val="single"/>
    </w:rPr>
  </w:style>
  <w:style w:type="character" w:styleId="Collegamentovisitato">
    <w:name w:val="FollowedHyperlink"/>
    <w:semiHidden/>
    <w:unhideWhenUsed/>
    <w:rsid w:val="00B30FAF"/>
    <w:rPr>
      <w:color w:val="800080"/>
      <w:u w:val="single"/>
    </w:rPr>
  </w:style>
  <w:style w:type="character" w:customStyle="1" w:styleId="CollegamentoInternet">
    <w:name w:val="Collegamento Internet"/>
    <w:uiPriority w:val="99"/>
    <w:unhideWhenUsed/>
    <w:rsid w:val="001A6AD3"/>
    <w:rPr>
      <w:color w:val="0000FF"/>
      <w:u w:val="single"/>
    </w:rPr>
  </w:style>
  <w:style w:type="character" w:customStyle="1" w:styleId="WW-CollegamentoInternet">
    <w:name w:val="WW-Collegamento Internet"/>
    <w:rsid w:val="00BE09D1"/>
    <w:rPr>
      <w:color w:val="0000FF"/>
      <w:u w:val="single"/>
    </w:rPr>
  </w:style>
  <w:style w:type="character" w:customStyle="1" w:styleId="Menzionenonrisolta1">
    <w:name w:val="Menzione non risolta1"/>
    <w:uiPriority w:val="99"/>
    <w:semiHidden/>
    <w:unhideWhenUsed/>
    <w:rsid w:val="00E82148"/>
    <w:rPr>
      <w:color w:val="605E5C"/>
      <w:shd w:val="clear" w:color="auto" w:fill="E1DFDD"/>
    </w:rPr>
  </w:style>
  <w:style w:type="paragraph" w:styleId="Paragrafoelenco">
    <w:name w:val="List Paragraph"/>
    <w:basedOn w:val="Normale"/>
    <w:uiPriority w:val="34"/>
    <w:qFormat/>
    <w:rsid w:val="00AA7B9C"/>
    <w:pPr>
      <w:spacing w:after="200" w:line="276" w:lineRule="auto"/>
      <w:ind w:left="720"/>
      <w:contextualSpacing/>
    </w:pPr>
    <w:rPr>
      <w:rFonts w:ascii="Calibri" w:eastAsia="Calibri" w:hAnsi="Calibri"/>
      <w:sz w:val="22"/>
      <w:szCs w:val="22"/>
      <w:lang w:eastAsia="en-US"/>
    </w:rPr>
  </w:style>
  <w:style w:type="character" w:styleId="Rimandocommento">
    <w:name w:val="annotation reference"/>
    <w:basedOn w:val="Carpredefinitoparagrafo"/>
    <w:semiHidden/>
    <w:unhideWhenUsed/>
    <w:rsid w:val="007022BD"/>
    <w:rPr>
      <w:sz w:val="16"/>
      <w:szCs w:val="16"/>
    </w:rPr>
  </w:style>
  <w:style w:type="paragraph" w:styleId="Testocommento">
    <w:name w:val="annotation text"/>
    <w:basedOn w:val="Normale"/>
    <w:link w:val="TestocommentoCarattere"/>
    <w:semiHidden/>
    <w:unhideWhenUsed/>
    <w:rsid w:val="007022BD"/>
    <w:rPr>
      <w:sz w:val="20"/>
      <w:szCs w:val="20"/>
    </w:rPr>
  </w:style>
  <w:style w:type="character" w:customStyle="1" w:styleId="TestocommentoCarattere">
    <w:name w:val="Testo commento Carattere"/>
    <w:basedOn w:val="Carpredefinitoparagrafo"/>
    <w:link w:val="Testocommento"/>
    <w:semiHidden/>
    <w:rsid w:val="007022BD"/>
  </w:style>
  <w:style w:type="paragraph" w:styleId="Soggettocommento">
    <w:name w:val="annotation subject"/>
    <w:basedOn w:val="Testocommento"/>
    <w:next w:val="Testocommento"/>
    <w:link w:val="SoggettocommentoCarattere"/>
    <w:semiHidden/>
    <w:unhideWhenUsed/>
    <w:rsid w:val="007022BD"/>
    <w:rPr>
      <w:b/>
      <w:bCs/>
    </w:rPr>
  </w:style>
  <w:style w:type="character" w:customStyle="1" w:styleId="SoggettocommentoCarattere">
    <w:name w:val="Soggetto commento Carattere"/>
    <w:basedOn w:val="TestocommentoCarattere"/>
    <w:link w:val="Soggettocommento"/>
    <w:semiHidden/>
    <w:rsid w:val="007022BD"/>
    <w:rPr>
      <w:b/>
      <w:bCs/>
    </w:rPr>
  </w:style>
  <w:style w:type="character" w:styleId="Menzionenonrisolta">
    <w:name w:val="Unresolved Mention"/>
    <w:basedOn w:val="Carpredefinitoparagrafo"/>
    <w:uiPriority w:val="99"/>
    <w:semiHidden/>
    <w:unhideWhenUsed/>
    <w:rsid w:val="00DE0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32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ffertapvp.dgsia@giustiziacert.i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stegiudiziarie.i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rella.amato\AppData\Local\Microsoft\Windows\INetCache\Content.Outlook\3IAV7KYB\ordinanza%20telematica%20asincrona%20post%20Cartabia.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activity xmlns="eed15adf-20cd-4a4b-aa86-353eb2854b2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99FBAFF21915DA4D893506FC65DA90E9" ma:contentTypeVersion="7" ma:contentTypeDescription="Creare un nuovo documento." ma:contentTypeScope="" ma:versionID="291801bb04cd56a52d896c08b5299d32">
  <xsd:schema xmlns:xsd="http://www.w3.org/2001/XMLSchema" xmlns:xs="http://www.w3.org/2001/XMLSchema" xmlns:p="http://schemas.microsoft.com/office/2006/metadata/properties" xmlns:ns3="eed15adf-20cd-4a4b-aa86-353eb2854b25" xmlns:ns4="fa2abc5a-7169-4ac8-863b-59fc16b86b19" targetNamespace="http://schemas.microsoft.com/office/2006/metadata/properties" ma:root="true" ma:fieldsID="425ab77adc7f7cf56a0cf3625575f856" ns3:_="" ns4:_="">
    <xsd:import namespace="eed15adf-20cd-4a4b-aa86-353eb2854b25"/>
    <xsd:import namespace="fa2abc5a-7169-4ac8-863b-59fc16b86b1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d15adf-20cd-4a4b-aa86-353eb2854b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2abc5a-7169-4ac8-863b-59fc16b86b19"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SharingHintHash" ma:index="12"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C9A14D-2D8C-44AE-AB0C-97C9A3494F4A}">
  <ds:schemaRefs>
    <ds:schemaRef ds:uri="http://schemas.openxmlformats.org/officeDocument/2006/bibliography"/>
  </ds:schemaRefs>
</ds:datastoreItem>
</file>

<file path=customXml/itemProps2.xml><?xml version="1.0" encoding="utf-8"?>
<ds:datastoreItem xmlns:ds="http://schemas.openxmlformats.org/officeDocument/2006/customXml" ds:itemID="{7F62E41F-04C5-49DE-8CA9-FD3048D5F6C1}">
  <ds:schemaRefs>
    <ds:schemaRef ds:uri="http://schemas.microsoft.com/office/2006/metadata/properties"/>
    <ds:schemaRef ds:uri="http://schemas.microsoft.com/office/infopath/2007/PartnerControls"/>
    <ds:schemaRef ds:uri="eed15adf-20cd-4a4b-aa86-353eb2854b25"/>
  </ds:schemaRefs>
</ds:datastoreItem>
</file>

<file path=customXml/itemProps3.xml><?xml version="1.0" encoding="utf-8"?>
<ds:datastoreItem xmlns:ds="http://schemas.openxmlformats.org/officeDocument/2006/customXml" ds:itemID="{DB414F60-619C-4C13-AFF9-8F9D8C26DB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d15adf-20cd-4a4b-aa86-353eb2854b25"/>
    <ds:schemaRef ds:uri="fa2abc5a-7169-4ac8-863b-59fc16b86b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9D0014-9DF0-4B8F-B923-393E875EF5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ordinanza telematica asincrona post Cartabia</Template>
  <TotalTime>76</TotalTime>
  <Pages>22</Pages>
  <Words>8995</Words>
  <Characters>53149</Characters>
  <Application>Microsoft Office Word</Application>
  <DocSecurity>0</DocSecurity>
  <Lines>442</Lines>
  <Paragraphs>124</Paragraphs>
  <ScaleCrop>false</ScaleCrop>
  <HeadingPairs>
    <vt:vector size="2" baseType="variant">
      <vt:variant>
        <vt:lpstr>Titolo</vt:lpstr>
      </vt:variant>
      <vt:variant>
        <vt:i4>1</vt:i4>
      </vt:variant>
    </vt:vector>
  </HeadingPairs>
  <TitlesOfParts>
    <vt:vector size="1" baseType="lpstr">
      <vt:lpstr>IL G</vt:lpstr>
    </vt:vector>
  </TitlesOfParts>
  <Company>Microsoft</Company>
  <LinksUpToDate>false</LinksUpToDate>
  <CharactersWithSpaces>62020</CharactersWithSpaces>
  <SharedDoc>false</SharedDoc>
  <HLinks>
    <vt:vector size="114" baseType="variant">
      <vt:variant>
        <vt:i4>4456464</vt:i4>
      </vt:variant>
      <vt:variant>
        <vt:i4>54</vt:i4>
      </vt:variant>
      <vt:variant>
        <vt:i4>0</vt:i4>
      </vt:variant>
      <vt:variant>
        <vt:i4>5</vt:i4>
      </vt:variant>
      <vt:variant>
        <vt:lpwstr>http://www.doauction.com/</vt:lpwstr>
      </vt:variant>
      <vt:variant>
        <vt:lpwstr/>
      </vt:variant>
      <vt:variant>
        <vt:i4>7929888</vt:i4>
      </vt:variant>
      <vt:variant>
        <vt:i4>51</vt:i4>
      </vt:variant>
      <vt:variant>
        <vt:i4>0</vt:i4>
      </vt:variant>
      <vt:variant>
        <vt:i4>5</vt:i4>
      </vt:variant>
      <vt:variant>
        <vt:lpwstr>http://www.garavirtuale.it/</vt:lpwstr>
      </vt:variant>
      <vt:variant>
        <vt:lpwstr/>
      </vt:variant>
      <vt:variant>
        <vt:i4>7143465</vt:i4>
      </vt:variant>
      <vt:variant>
        <vt:i4>48</vt:i4>
      </vt:variant>
      <vt:variant>
        <vt:i4>0</vt:i4>
      </vt:variant>
      <vt:variant>
        <vt:i4>5</vt:i4>
      </vt:variant>
      <vt:variant>
        <vt:lpwstr>http://www.immobiliaretribunali.it/</vt:lpwstr>
      </vt:variant>
      <vt:variant>
        <vt:lpwstr/>
      </vt:variant>
      <vt:variant>
        <vt:i4>458846</vt:i4>
      </vt:variant>
      <vt:variant>
        <vt:i4>45</vt:i4>
      </vt:variant>
      <vt:variant>
        <vt:i4>0</vt:i4>
      </vt:variant>
      <vt:variant>
        <vt:i4>5</vt:i4>
      </vt:variant>
      <vt:variant>
        <vt:lpwstr>http://www.tribunale.crotone.it/</vt:lpwstr>
      </vt:variant>
      <vt:variant>
        <vt:lpwstr/>
      </vt:variant>
      <vt:variant>
        <vt:i4>917597</vt:i4>
      </vt:variant>
      <vt:variant>
        <vt:i4>42</vt:i4>
      </vt:variant>
      <vt:variant>
        <vt:i4>0</vt:i4>
      </vt:variant>
      <vt:variant>
        <vt:i4>5</vt:i4>
      </vt:variant>
      <vt:variant>
        <vt:lpwstr>http://www.rivistaastegiudiziarie.it/</vt:lpwstr>
      </vt:variant>
      <vt:variant>
        <vt:lpwstr/>
      </vt:variant>
      <vt:variant>
        <vt:i4>89</vt:i4>
      </vt:variant>
      <vt:variant>
        <vt:i4>39</vt:i4>
      </vt:variant>
      <vt:variant>
        <vt:i4>0</vt:i4>
      </vt:variant>
      <vt:variant>
        <vt:i4>5</vt:i4>
      </vt:variant>
      <vt:variant>
        <vt:lpwstr>http://www.asteavvisi.it/</vt:lpwstr>
      </vt:variant>
      <vt:variant>
        <vt:lpwstr/>
      </vt:variant>
      <vt:variant>
        <vt:i4>327754</vt:i4>
      </vt:variant>
      <vt:variant>
        <vt:i4>36</vt:i4>
      </vt:variant>
      <vt:variant>
        <vt:i4>0</vt:i4>
      </vt:variant>
      <vt:variant>
        <vt:i4>5</vt:i4>
      </vt:variant>
      <vt:variant>
        <vt:lpwstr>http://www.canaleaste.it/</vt:lpwstr>
      </vt:variant>
      <vt:variant>
        <vt:lpwstr/>
      </vt:variant>
      <vt:variant>
        <vt:i4>7340132</vt:i4>
      </vt:variant>
      <vt:variant>
        <vt:i4>33</vt:i4>
      </vt:variant>
      <vt:variant>
        <vt:i4>0</vt:i4>
      </vt:variant>
      <vt:variant>
        <vt:i4>5</vt:i4>
      </vt:variant>
      <vt:variant>
        <vt:lpwstr>http://www.asteannunci.it/</vt:lpwstr>
      </vt:variant>
      <vt:variant>
        <vt:lpwstr/>
      </vt:variant>
      <vt:variant>
        <vt:i4>7929888</vt:i4>
      </vt:variant>
      <vt:variant>
        <vt:i4>30</vt:i4>
      </vt:variant>
      <vt:variant>
        <vt:i4>0</vt:i4>
      </vt:variant>
      <vt:variant>
        <vt:i4>5</vt:i4>
      </vt:variant>
      <vt:variant>
        <vt:lpwstr>http://www.garavirtuale.it/</vt:lpwstr>
      </vt:variant>
      <vt:variant>
        <vt:lpwstr/>
      </vt:variant>
      <vt:variant>
        <vt:i4>7929888</vt:i4>
      </vt:variant>
      <vt:variant>
        <vt:i4>27</vt:i4>
      </vt:variant>
      <vt:variant>
        <vt:i4>0</vt:i4>
      </vt:variant>
      <vt:variant>
        <vt:i4>5</vt:i4>
      </vt:variant>
      <vt:variant>
        <vt:lpwstr>http://www.garavirtuale.it/</vt:lpwstr>
      </vt:variant>
      <vt:variant>
        <vt:lpwstr/>
      </vt:variant>
      <vt:variant>
        <vt:i4>7929888</vt:i4>
      </vt:variant>
      <vt:variant>
        <vt:i4>24</vt:i4>
      </vt:variant>
      <vt:variant>
        <vt:i4>0</vt:i4>
      </vt:variant>
      <vt:variant>
        <vt:i4>5</vt:i4>
      </vt:variant>
      <vt:variant>
        <vt:lpwstr>http://www.garavirtuale.it/</vt:lpwstr>
      </vt:variant>
      <vt:variant>
        <vt:lpwstr/>
      </vt:variant>
      <vt:variant>
        <vt:i4>4128846</vt:i4>
      </vt:variant>
      <vt:variant>
        <vt:i4>21</vt:i4>
      </vt:variant>
      <vt:variant>
        <vt:i4>0</vt:i4>
      </vt:variant>
      <vt:variant>
        <vt:i4>5</vt:i4>
      </vt:variant>
      <vt:variant>
        <vt:lpwstr>mailto:offertapvp.dgsia@giustiziacert.it</vt:lpwstr>
      </vt:variant>
      <vt:variant>
        <vt:lpwstr/>
      </vt:variant>
      <vt:variant>
        <vt:i4>1507346</vt:i4>
      </vt:variant>
      <vt:variant>
        <vt:i4>18</vt:i4>
      </vt:variant>
      <vt:variant>
        <vt:i4>0</vt:i4>
      </vt:variant>
      <vt:variant>
        <vt:i4>5</vt:i4>
      </vt:variant>
      <vt:variant>
        <vt:lpwstr>https://www.garavirtuale.it/</vt:lpwstr>
      </vt:variant>
      <vt:variant>
        <vt:lpwstr/>
      </vt:variant>
      <vt:variant>
        <vt:i4>589837</vt:i4>
      </vt:variant>
      <vt:variant>
        <vt:i4>15</vt:i4>
      </vt:variant>
      <vt:variant>
        <vt:i4>0</vt:i4>
      </vt:variant>
      <vt:variant>
        <vt:i4>5</vt:i4>
      </vt:variant>
      <vt:variant>
        <vt:lpwstr>https://pvp.giustizia.it/pvp/</vt:lpwstr>
      </vt:variant>
      <vt:variant>
        <vt:lpwstr/>
      </vt:variant>
      <vt:variant>
        <vt:i4>7929888</vt:i4>
      </vt:variant>
      <vt:variant>
        <vt:i4>12</vt:i4>
      </vt:variant>
      <vt:variant>
        <vt:i4>0</vt:i4>
      </vt:variant>
      <vt:variant>
        <vt:i4>5</vt:i4>
      </vt:variant>
      <vt:variant>
        <vt:lpwstr>http://www.garavirtuale.it/</vt:lpwstr>
      </vt:variant>
      <vt:variant>
        <vt:lpwstr/>
      </vt:variant>
      <vt:variant>
        <vt:i4>7929888</vt:i4>
      </vt:variant>
      <vt:variant>
        <vt:i4>9</vt:i4>
      </vt:variant>
      <vt:variant>
        <vt:i4>0</vt:i4>
      </vt:variant>
      <vt:variant>
        <vt:i4>5</vt:i4>
      </vt:variant>
      <vt:variant>
        <vt:lpwstr>http://www.garavirtuale.it/</vt:lpwstr>
      </vt:variant>
      <vt:variant>
        <vt:lpwstr/>
      </vt:variant>
      <vt:variant>
        <vt:i4>7929888</vt:i4>
      </vt:variant>
      <vt:variant>
        <vt:i4>6</vt:i4>
      </vt:variant>
      <vt:variant>
        <vt:i4>0</vt:i4>
      </vt:variant>
      <vt:variant>
        <vt:i4>5</vt:i4>
      </vt:variant>
      <vt:variant>
        <vt:lpwstr>http://www.garavirtuale.it/</vt:lpwstr>
      </vt:variant>
      <vt:variant>
        <vt:lpwstr/>
      </vt:variant>
      <vt:variant>
        <vt:i4>7929888</vt:i4>
      </vt:variant>
      <vt:variant>
        <vt:i4>3</vt:i4>
      </vt:variant>
      <vt:variant>
        <vt:i4>0</vt:i4>
      </vt:variant>
      <vt:variant>
        <vt:i4>5</vt:i4>
      </vt:variant>
      <vt:variant>
        <vt:lpwstr>http://www.garavirtuale.it/</vt:lpwstr>
      </vt:variant>
      <vt:variant>
        <vt:lpwstr/>
      </vt:variant>
      <vt:variant>
        <vt:i4>7929888</vt:i4>
      </vt:variant>
      <vt:variant>
        <vt:i4>0</vt:i4>
      </vt:variant>
      <vt:variant>
        <vt:i4>0</vt:i4>
      </vt:variant>
      <vt:variant>
        <vt:i4>5</vt:i4>
      </vt:variant>
      <vt:variant>
        <vt:lpwstr>http://www.garavirtuale.it/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 G</dc:title>
  <dc:creator>Giovanni Colaianni</dc:creator>
  <cp:lastModifiedBy>Alessandro De Rinaldis</cp:lastModifiedBy>
  <cp:revision>7</cp:revision>
  <cp:lastPrinted>2025-05-08T15:41:00Z</cp:lastPrinted>
  <dcterms:created xsi:type="dcterms:W3CDTF">2025-05-08T15:06:00Z</dcterms:created>
  <dcterms:modified xsi:type="dcterms:W3CDTF">2025-06-26T16:50:00Z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0x01010099FBAFF21915DA4D893506FC65DA90E9</vt:lpwstr>
  </property>
</Properties>
</file>